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E7BE4" w14:textId="77777777" w:rsidR="00A13853" w:rsidRPr="00942386" w:rsidRDefault="00743961" w:rsidP="002E7BC4">
      <w:pPr>
        <w:pStyle w:val="Intestazione"/>
        <w:jc w:val="center"/>
        <w:rPr>
          <w:rFonts w:ascii="Tahoma" w:hAnsi="Tahoma" w:cs="Tahoma"/>
          <w:sz w:val="20"/>
          <w:szCs w:val="20"/>
        </w:rPr>
      </w:pPr>
      <w:r w:rsidRPr="00942386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4AE331D4" wp14:editId="08FB64D1">
            <wp:extent cx="1790700" cy="1321159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T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146" cy="135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3B552" w14:textId="77777777" w:rsidR="00A13853" w:rsidRPr="00942386" w:rsidRDefault="00A13853" w:rsidP="002E7BC4">
      <w:pPr>
        <w:tabs>
          <w:tab w:val="center" w:pos="4819"/>
          <w:tab w:val="right" w:pos="9638"/>
        </w:tabs>
        <w:ind w:right="283"/>
        <w:jc w:val="both"/>
        <w:rPr>
          <w:rFonts w:eastAsia="Times New Roman" w:cs="Tahoma"/>
          <w:szCs w:val="20"/>
          <w:lang w:eastAsia="it-IT"/>
        </w:rPr>
      </w:pPr>
    </w:p>
    <w:p w14:paraId="0A2FB5F4" w14:textId="5EAEB5F6" w:rsidR="00940CF4" w:rsidRPr="00942386" w:rsidRDefault="00676B0E" w:rsidP="00973EA9">
      <w:pPr>
        <w:tabs>
          <w:tab w:val="center" w:pos="4819"/>
          <w:tab w:val="right" w:pos="9638"/>
        </w:tabs>
        <w:ind w:right="-1"/>
        <w:jc w:val="center"/>
        <w:rPr>
          <w:rFonts w:eastAsia="Times New Roman" w:cs="Tahoma"/>
          <w:b/>
          <w:szCs w:val="20"/>
          <w:lang w:eastAsia="it-IT"/>
        </w:rPr>
      </w:pPr>
      <w:r w:rsidRPr="00942386">
        <w:rPr>
          <w:rFonts w:eastAsia="Times New Roman" w:cs="Tahoma"/>
          <w:b/>
          <w:szCs w:val="20"/>
          <w:lang w:eastAsia="it-IT"/>
        </w:rPr>
        <w:t xml:space="preserve">VERBALE INCONTRO T.T. </w:t>
      </w:r>
      <w:r w:rsidR="002D2EBA">
        <w:rPr>
          <w:rFonts w:eastAsia="Times New Roman" w:cs="Tahoma"/>
          <w:b/>
          <w:szCs w:val="20"/>
          <w:lang w:eastAsia="it-IT"/>
        </w:rPr>
        <w:t>21.06.2024</w:t>
      </w:r>
    </w:p>
    <w:p w14:paraId="6363F6BA" w14:textId="77777777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/>
          <w:szCs w:val="20"/>
          <w:lang w:eastAsia="it-IT"/>
        </w:rPr>
      </w:pPr>
    </w:p>
    <w:p w14:paraId="0CFD3A67" w14:textId="27C41A51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In data </w:t>
      </w:r>
      <w:r w:rsidR="002D2EBA">
        <w:rPr>
          <w:rFonts w:eastAsia="Times New Roman" w:cs="Tahoma"/>
          <w:szCs w:val="20"/>
          <w:lang w:eastAsia="it-IT"/>
        </w:rPr>
        <w:t xml:space="preserve">21 </w:t>
      </w:r>
      <w:proofErr w:type="gramStart"/>
      <w:r w:rsidR="002D2EBA">
        <w:rPr>
          <w:rFonts w:eastAsia="Times New Roman" w:cs="Tahoma"/>
          <w:szCs w:val="20"/>
          <w:lang w:eastAsia="it-IT"/>
        </w:rPr>
        <w:t>Giugno</w:t>
      </w:r>
      <w:proofErr w:type="gramEnd"/>
      <w:r w:rsidR="002D2EBA">
        <w:rPr>
          <w:rFonts w:eastAsia="Times New Roman" w:cs="Tahoma"/>
          <w:szCs w:val="20"/>
          <w:lang w:eastAsia="it-IT"/>
        </w:rPr>
        <w:t xml:space="preserve"> 2024</w:t>
      </w:r>
      <w:r w:rsidRPr="00942386">
        <w:rPr>
          <w:rFonts w:eastAsia="Times New Roman" w:cs="Tahoma"/>
          <w:szCs w:val="20"/>
          <w:lang w:eastAsia="it-IT"/>
        </w:rPr>
        <w:t xml:space="preserve">, presso l’aula magna del S.E.I. – C.P.T. ad Imperia, Via Pr. Gazzano 24, si è tenuto </w:t>
      </w:r>
      <w:r w:rsidR="00E2040A" w:rsidRPr="00942386">
        <w:rPr>
          <w:rFonts w:eastAsia="Times New Roman" w:cs="Tahoma"/>
          <w:szCs w:val="20"/>
          <w:lang w:eastAsia="it-IT"/>
        </w:rPr>
        <w:t>l’</w:t>
      </w:r>
      <w:r w:rsidRPr="00942386">
        <w:rPr>
          <w:rFonts w:eastAsia="Times New Roman" w:cs="Tahoma"/>
          <w:szCs w:val="20"/>
          <w:lang w:eastAsia="it-IT"/>
        </w:rPr>
        <w:t xml:space="preserve">incontro del “Tavolo Tecnico”. Erano presenti: </w:t>
      </w:r>
    </w:p>
    <w:p w14:paraId="69B64C6B" w14:textId="31710F88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Per l’ASL 1: Dott. Salvatore Mazzarella</w:t>
      </w:r>
      <w:r w:rsidR="00584BE5" w:rsidRPr="00942386">
        <w:rPr>
          <w:rFonts w:eastAsia="Times New Roman" w:cs="Tahoma"/>
          <w:szCs w:val="20"/>
          <w:lang w:eastAsia="it-IT"/>
        </w:rPr>
        <w:t xml:space="preserve">, </w:t>
      </w:r>
      <w:r w:rsidR="002D2EBA">
        <w:rPr>
          <w:rFonts w:eastAsia="Times New Roman" w:cs="Tahoma"/>
          <w:szCs w:val="20"/>
          <w:lang w:eastAsia="it-IT"/>
        </w:rPr>
        <w:t xml:space="preserve">Geom. Tullio </w:t>
      </w:r>
      <w:proofErr w:type="spellStart"/>
      <w:r w:rsidR="002D2EBA">
        <w:rPr>
          <w:rFonts w:eastAsia="Times New Roman" w:cs="Tahoma"/>
          <w:szCs w:val="20"/>
          <w:lang w:eastAsia="it-IT"/>
        </w:rPr>
        <w:t>Avenoso</w:t>
      </w:r>
      <w:proofErr w:type="spellEnd"/>
    </w:p>
    <w:p w14:paraId="119E9E42" w14:textId="596DA8C6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Per l’INL: </w:t>
      </w:r>
      <w:proofErr w:type="spellStart"/>
      <w:r w:rsidR="007A11C3" w:rsidRPr="00942386">
        <w:rPr>
          <w:rFonts w:eastAsia="Times New Roman" w:cs="Tahoma"/>
          <w:szCs w:val="20"/>
          <w:lang w:eastAsia="it-IT"/>
        </w:rPr>
        <w:t>L’isp</w:t>
      </w:r>
      <w:proofErr w:type="spellEnd"/>
      <w:r w:rsidR="007A11C3" w:rsidRPr="00942386">
        <w:rPr>
          <w:rFonts w:eastAsia="Times New Roman" w:cs="Tahoma"/>
          <w:szCs w:val="20"/>
          <w:lang w:eastAsia="it-IT"/>
        </w:rPr>
        <w:t xml:space="preserve">. </w:t>
      </w:r>
      <w:r w:rsidR="00584BE5" w:rsidRPr="00942386">
        <w:rPr>
          <w:rFonts w:eastAsia="Times New Roman" w:cs="Tahoma"/>
          <w:szCs w:val="20"/>
          <w:lang w:eastAsia="it-IT"/>
        </w:rPr>
        <w:t>Bernardini</w:t>
      </w:r>
      <w:r w:rsidR="007A11C3" w:rsidRPr="00942386">
        <w:rPr>
          <w:rFonts w:eastAsia="Times New Roman" w:cs="Tahoma"/>
          <w:szCs w:val="20"/>
          <w:lang w:eastAsia="it-IT"/>
        </w:rPr>
        <w:t xml:space="preserve"> Ing. Francesco Paolo </w:t>
      </w:r>
    </w:p>
    <w:p w14:paraId="20688BBE" w14:textId="73842028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Per l’Area Sicurezza: Ing. Paola Fognini, Geom. Gianni Anfossi</w:t>
      </w:r>
      <w:r w:rsidR="00BB1DD9" w:rsidRPr="00942386">
        <w:rPr>
          <w:rFonts w:eastAsia="Times New Roman" w:cs="Tahoma"/>
          <w:szCs w:val="20"/>
          <w:lang w:eastAsia="it-IT"/>
        </w:rPr>
        <w:t xml:space="preserve"> </w:t>
      </w:r>
    </w:p>
    <w:p w14:paraId="21E75D5C" w14:textId="0D07E5BD" w:rsidR="00584BE5" w:rsidRPr="00942386" w:rsidRDefault="00584BE5" w:rsidP="00584BE5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Per </w:t>
      </w:r>
      <w:proofErr w:type="gramStart"/>
      <w:r w:rsidRPr="00942386">
        <w:rPr>
          <w:rFonts w:eastAsia="Times New Roman" w:cs="Tahoma"/>
          <w:szCs w:val="20"/>
          <w:lang w:eastAsia="it-IT"/>
        </w:rPr>
        <w:t>l’INAIL :</w:t>
      </w:r>
      <w:proofErr w:type="gramEnd"/>
      <w:r w:rsidRPr="00942386">
        <w:rPr>
          <w:rFonts w:eastAsia="Times New Roman" w:cs="Tahoma"/>
          <w:szCs w:val="20"/>
          <w:lang w:eastAsia="it-IT"/>
        </w:rPr>
        <w:t xml:space="preserve"> Dott.ssa </w:t>
      </w:r>
      <w:r w:rsidR="002D2EBA">
        <w:rPr>
          <w:rFonts w:eastAsia="Times New Roman" w:cs="Tahoma"/>
          <w:szCs w:val="20"/>
          <w:lang w:eastAsia="it-IT"/>
        </w:rPr>
        <w:t xml:space="preserve">Emanuela Donatello </w:t>
      </w:r>
      <w:r w:rsidRPr="00942386">
        <w:rPr>
          <w:rFonts w:eastAsia="Times New Roman" w:cs="Tahoma"/>
          <w:szCs w:val="20"/>
          <w:lang w:eastAsia="it-IT"/>
        </w:rPr>
        <w:t xml:space="preserve"> </w:t>
      </w:r>
    </w:p>
    <w:p w14:paraId="65C5CA84" w14:textId="77777777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6FF729A1" w14:textId="77777777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Membri aggiunti:</w:t>
      </w:r>
    </w:p>
    <w:p w14:paraId="7804F31B" w14:textId="52DF9BF2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Per l’Ordine degli Architetti: </w:t>
      </w:r>
      <w:r w:rsidR="00584BE5" w:rsidRPr="00942386">
        <w:rPr>
          <w:rFonts w:eastAsia="Times New Roman" w:cs="Tahoma"/>
          <w:szCs w:val="20"/>
          <w:lang w:eastAsia="it-IT"/>
        </w:rPr>
        <w:t>Arch. Fausto De Luca</w:t>
      </w:r>
      <w:r w:rsidR="002D2EBA">
        <w:rPr>
          <w:rFonts w:eastAsia="Times New Roman" w:cs="Tahoma"/>
          <w:szCs w:val="20"/>
          <w:lang w:eastAsia="it-IT"/>
        </w:rPr>
        <w:t xml:space="preserve"> – Arch. Flore</w:t>
      </w:r>
    </w:p>
    <w:p w14:paraId="70EF491E" w14:textId="6782EDE3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Per il Collegio dei Geometri </w:t>
      </w:r>
      <w:r w:rsidR="00E2040A" w:rsidRPr="00942386">
        <w:rPr>
          <w:rFonts w:eastAsia="Times New Roman" w:cs="Tahoma"/>
          <w:szCs w:val="20"/>
          <w:lang w:eastAsia="it-IT"/>
        </w:rPr>
        <w:t>e Geometri Laureati</w:t>
      </w:r>
      <w:r w:rsidRPr="00942386">
        <w:rPr>
          <w:rFonts w:eastAsia="Times New Roman" w:cs="Tahoma"/>
          <w:szCs w:val="20"/>
          <w:lang w:eastAsia="it-IT"/>
        </w:rPr>
        <w:t>: Geom. Davide Sgrò</w:t>
      </w:r>
    </w:p>
    <w:p w14:paraId="26D4FCE9" w14:textId="5FC5FD7E" w:rsidR="00E2040A" w:rsidRPr="00942386" w:rsidRDefault="00E2040A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Per L’Ordine dei Periti industriali: </w:t>
      </w:r>
      <w:r w:rsidR="00584BE5" w:rsidRPr="00942386">
        <w:rPr>
          <w:rFonts w:eastAsia="Times New Roman" w:cs="Tahoma"/>
          <w:szCs w:val="20"/>
          <w:lang w:eastAsia="it-IT"/>
        </w:rPr>
        <w:t>P.I. Luca Gallo</w:t>
      </w:r>
    </w:p>
    <w:p w14:paraId="6E924C1C" w14:textId="7D7EC8FA" w:rsidR="00584BE5" w:rsidRPr="00942386" w:rsidRDefault="00E2040A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Per L’Ordine dei</w:t>
      </w:r>
      <w:r w:rsidR="00584BE5" w:rsidRPr="00942386">
        <w:rPr>
          <w:rFonts w:eastAsia="Times New Roman" w:cs="Tahoma"/>
          <w:szCs w:val="20"/>
          <w:lang w:eastAsia="it-IT"/>
        </w:rPr>
        <w:t xml:space="preserve"> TSRM: Dott. Francesco </w:t>
      </w:r>
      <w:proofErr w:type="spellStart"/>
      <w:r w:rsidR="00584BE5" w:rsidRPr="00942386">
        <w:rPr>
          <w:rFonts w:eastAsia="Times New Roman" w:cs="Tahoma"/>
          <w:szCs w:val="20"/>
          <w:lang w:eastAsia="it-IT"/>
        </w:rPr>
        <w:t>Rotomondo</w:t>
      </w:r>
      <w:proofErr w:type="spellEnd"/>
    </w:p>
    <w:p w14:paraId="4E1D21A8" w14:textId="6F54C4DC" w:rsidR="00E2040A" w:rsidRPr="00942386" w:rsidRDefault="00584BE5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Per </w:t>
      </w:r>
      <w:r w:rsidR="007A11C3" w:rsidRPr="00942386">
        <w:rPr>
          <w:rFonts w:eastAsia="Times New Roman" w:cs="Tahoma"/>
          <w:szCs w:val="20"/>
          <w:lang w:eastAsia="it-IT"/>
        </w:rPr>
        <w:t>L</w:t>
      </w:r>
      <w:r w:rsidRPr="00942386">
        <w:rPr>
          <w:rFonts w:eastAsia="Times New Roman" w:cs="Tahoma"/>
          <w:szCs w:val="20"/>
          <w:lang w:eastAsia="it-IT"/>
        </w:rPr>
        <w:t xml:space="preserve">’ Ordine degli </w:t>
      </w:r>
      <w:proofErr w:type="gramStart"/>
      <w:r w:rsidRPr="00942386">
        <w:rPr>
          <w:rFonts w:eastAsia="Times New Roman" w:cs="Tahoma"/>
          <w:szCs w:val="20"/>
          <w:lang w:eastAsia="it-IT"/>
        </w:rPr>
        <w:t>Ingegneri :</w:t>
      </w:r>
      <w:proofErr w:type="gramEnd"/>
      <w:r w:rsidRPr="00942386">
        <w:rPr>
          <w:rFonts w:eastAsia="Times New Roman" w:cs="Tahoma"/>
          <w:szCs w:val="20"/>
          <w:lang w:eastAsia="it-IT"/>
        </w:rPr>
        <w:t xml:space="preserve"> Ing. Fabio Sappia</w:t>
      </w:r>
    </w:p>
    <w:p w14:paraId="4EA0F688" w14:textId="77777777" w:rsidR="00E2040A" w:rsidRPr="00942386" w:rsidRDefault="00E2040A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101EAAB5" w14:textId="77777777" w:rsidR="00E2040A" w:rsidRPr="00942386" w:rsidRDefault="00E2040A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RLST </w:t>
      </w:r>
      <w:proofErr w:type="gramStart"/>
      <w:r w:rsidRPr="00942386">
        <w:rPr>
          <w:rFonts w:eastAsia="Times New Roman" w:cs="Tahoma"/>
          <w:szCs w:val="20"/>
          <w:lang w:eastAsia="it-IT"/>
        </w:rPr>
        <w:t>UIL :</w:t>
      </w:r>
      <w:proofErr w:type="gramEnd"/>
      <w:r w:rsidRPr="00942386">
        <w:rPr>
          <w:rFonts w:eastAsia="Times New Roman" w:cs="Tahoma"/>
          <w:szCs w:val="20"/>
          <w:lang w:eastAsia="it-IT"/>
        </w:rPr>
        <w:t xml:space="preserve"> </w:t>
      </w:r>
      <w:proofErr w:type="spellStart"/>
      <w:r w:rsidRPr="00942386">
        <w:rPr>
          <w:rFonts w:eastAsia="Times New Roman" w:cs="Tahoma"/>
          <w:szCs w:val="20"/>
          <w:lang w:eastAsia="it-IT"/>
        </w:rPr>
        <w:t>Aliosha</w:t>
      </w:r>
      <w:proofErr w:type="spellEnd"/>
      <w:r w:rsidRPr="00942386">
        <w:rPr>
          <w:rFonts w:eastAsia="Times New Roman" w:cs="Tahoma"/>
          <w:szCs w:val="20"/>
          <w:lang w:eastAsia="it-IT"/>
        </w:rPr>
        <w:t xml:space="preserve"> Castagna</w:t>
      </w:r>
    </w:p>
    <w:p w14:paraId="0415C2DE" w14:textId="13F8D3CB" w:rsidR="00E2040A" w:rsidRDefault="002D2EBA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RLST </w:t>
      </w:r>
      <w:proofErr w:type="gramStart"/>
      <w:r>
        <w:rPr>
          <w:rFonts w:eastAsia="Times New Roman" w:cs="Tahoma"/>
          <w:szCs w:val="20"/>
          <w:lang w:eastAsia="it-IT"/>
        </w:rPr>
        <w:t>CISL :</w:t>
      </w:r>
      <w:proofErr w:type="gramEnd"/>
      <w:r>
        <w:rPr>
          <w:rFonts w:eastAsia="Times New Roman" w:cs="Tahoma"/>
          <w:szCs w:val="20"/>
          <w:lang w:eastAsia="it-IT"/>
        </w:rPr>
        <w:t xml:space="preserve"> Luca De Leonibus</w:t>
      </w:r>
    </w:p>
    <w:p w14:paraId="4BE1D3B5" w14:textId="77777777" w:rsidR="002D2EBA" w:rsidRPr="00942386" w:rsidRDefault="002D2EBA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1E65453F" w14:textId="77034A53" w:rsidR="00BB1DD9" w:rsidRPr="00942386" w:rsidRDefault="00BB1DD9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proofErr w:type="gramStart"/>
      <w:r w:rsidRPr="00942386">
        <w:rPr>
          <w:rFonts w:eastAsia="Times New Roman" w:cs="Tahoma"/>
          <w:szCs w:val="20"/>
          <w:lang w:eastAsia="it-IT"/>
        </w:rPr>
        <w:t>Ospiti :</w:t>
      </w:r>
      <w:proofErr w:type="gramEnd"/>
      <w:r w:rsidRPr="00942386">
        <w:rPr>
          <w:rFonts w:eastAsia="Times New Roman" w:cs="Tahoma"/>
          <w:szCs w:val="20"/>
          <w:lang w:eastAsia="it-IT"/>
        </w:rPr>
        <w:t xml:space="preserve"> </w:t>
      </w:r>
    </w:p>
    <w:p w14:paraId="5F8C09E2" w14:textId="3BCF6512" w:rsidR="00BB1DD9" w:rsidRPr="00942386" w:rsidRDefault="00BB1DD9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Geom. Fresu Roberto – Collaboratore Area Sicurezza SEI-CPT</w:t>
      </w:r>
    </w:p>
    <w:p w14:paraId="539EB837" w14:textId="3AF1A51E" w:rsidR="00BB1DD9" w:rsidRPr="00942386" w:rsidRDefault="002D2EBA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CGIL </w:t>
      </w:r>
      <w:proofErr w:type="spellStart"/>
      <w:r>
        <w:rPr>
          <w:rFonts w:eastAsia="Times New Roman" w:cs="Tahoma"/>
          <w:szCs w:val="20"/>
          <w:lang w:eastAsia="it-IT"/>
        </w:rPr>
        <w:t>Fillea</w:t>
      </w:r>
      <w:proofErr w:type="spellEnd"/>
      <w:r>
        <w:rPr>
          <w:rFonts w:eastAsia="Times New Roman" w:cs="Tahoma"/>
          <w:szCs w:val="20"/>
          <w:lang w:eastAsia="it-IT"/>
        </w:rPr>
        <w:t xml:space="preserve"> Geom. William Amoretti</w:t>
      </w:r>
    </w:p>
    <w:p w14:paraId="50BBC91B" w14:textId="77777777" w:rsidR="00E2040A" w:rsidRPr="00942386" w:rsidRDefault="00E2040A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6B059D81" w14:textId="618F39CD" w:rsidR="00AB5361" w:rsidRPr="00942386" w:rsidRDefault="007A11C3" w:rsidP="00AB5361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In</w:t>
      </w:r>
      <w:r w:rsidR="00AB5361" w:rsidRPr="00942386">
        <w:rPr>
          <w:rFonts w:eastAsia="Times New Roman" w:cs="Tahoma"/>
          <w:szCs w:val="20"/>
          <w:lang w:eastAsia="it-IT"/>
        </w:rPr>
        <w:t xml:space="preserve"> riferimento </w:t>
      </w:r>
      <w:r w:rsidR="00BB1DD9" w:rsidRPr="00942386">
        <w:rPr>
          <w:rFonts w:eastAsia="Times New Roman" w:cs="Tahoma"/>
          <w:szCs w:val="20"/>
          <w:lang w:eastAsia="it-IT"/>
        </w:rPr>
        <w:t>all’ordine del giorno riportato in convocazione</w:t>
      </w:r>
      <w:r w:rsidR="00AB5361" w:rsidRPr="00942386">
        <w:rPr>
          <w:rFonts w:eastAsia="Times New Roman" w:cs="Tahoma"/>
          <w:szCs w:val="20"/>
          <w:lang w:eastAsia="it-IT"/>
        </w:rPr>
        <w:t xml:space="preserve">, si riportano le risposte che sono state condivise dai presenti all’incontro, rammentando che, come già ricordato nel Protocollo di istituzione del TT le interpretazioni elaborate esprimono </w:t>
      </w:r>
      <w:r w:rsidR="00AB5361" w:rsidRPr="00942386">
        <w:rPr>
          <w:rFonts w:eastAsia="Times New Roman" w:cs="Tahoma"/>
          <w:i/>
          <w:iCs/>
          <w:szCs w:val="20"/>
          <w:lang w:eastAsia="it-IT"/>
        </w:rPr>
        <w:t xml:space="preserve">“esclusivamente la sintesi del pensiero dei rappresentanti degli Enti Promotori. Tali elaborati, quindi, non costituendo risposte ad Interpello ex art. 12 del </w:t>
      </w:r>
      <w:proofErr w:type="spellStart"/>
      <w:proofErr w:type="gramStart"/>
      <w:r w:rsidR="00AB5361" w:rsidRPr="00942386">
        <w:rPr>
          <w:rFonts w:eastAsia="Times New Roman" w:cs="Tahoma"/>
          <w:i/>
          <w:iCs/>
          <w:szCs w:val="20"/>
          <w:lang w:eastAsia="it-IT"/>
        </w:rPr>
        <w:t>D.Lgs</w:t>
      </w:r>
      <w:proofErr w:type="gramEnd"/>
      <w:r w:rsidR="00AB5361" w:rsidRPr="00942386">
        <w:rPr>
          <w:rFonts w:eastAsia="Times New Roman" w:cs="Tahoma"/>
          <w:i/>
          <w:iCs/>
          <w:szCs w:val="20"/>
          <w:lang w:eastAsia="it-IT"/>
        </w:rPr>
        <w:t>.</w:t>
      </w:r>
      <w:proofErr w:type="spellEnd"/>
      <w:r w:rsidR="00AB5361" w:rsidRPr="00942386">
        <w:rPr>
          <w:rFonts w:eastAsia="Times New Roman" w:cs="Tahoma"/>
          <w:i/>
          <w:iCs/>
          <w:szCs w:val="20"/>
          <w:lang w:eastAsia="it-IT"/>
        </w:rPr>
        <w:t xml:space="preserve"> 81/08 e </w:t>
      </w:r>
      <w:proofErr w:type="spellStart"/>
      <w:r w:rsidR="00AB5361" w:rsidRPr="00942386">
        <w:rPr>
          <w:rFonts w:eastAsia="Times New Roman" w:cs="Tahoma"/>
          <w:i/>
          <w:iCs/>
          <w:szCs w:val="20"/>
          <w:lang w:eastAsia="it-IT"/>
        </w:rPr>
        <w:t>s</w:t>
      </w:r>
      <w:r w:rsidRPr="00942386">
        <w:rPr>
          <w:rFonts w:eastAsia="Times New Roman" w:cs="Tahoma"/>
          <w:i/>
          <w:iCs/>
          <w:szCs w:val="20"/>
          <w:lang w:eastAsia="it-IT"/>
        </w:rPr>
        <w:t>.</w:t>
      </w:r>
      <w:r w:rsidR="00AB5361" w:rsidRPr="00942386">
        <w:rPr>
          <w:rFonts w:eastAsia="Times New Roman" w:cs="Tahoma"/>
          <w:i/>
          <w:iCs/>
          <w:szCs w:val="20"/>
          <w:lang w:eastAsia="it-IT"/>
        </w:rPr>
        <w:t>m</w:t>
      </w:r>
      <w:r w:rsidRPr="00942386">
        <w:rPr>
          <w:rFonts w:eastAsia="Times New Roman" w:cs="Tahoma"/>
          <w:i/>
          <w:iCs/>
          <w:szCs w:val="20"/>
          <w:lang w:eastAsia="it-IT"/>
        </w:rPr>
        <w:t>.</w:t>
      </w:r>
      <w:r w:rsidR="00AB5361" w:rsidRPr="00942386">
        <w:rPr>
          <w:rFonts w:eastAsia="Times New Roman" w:cs="Tahoma"/>
          <w:i/>
          <w:iCs/>
          <w:szCs w:val="20"/>
          <w:lang w:eastAsia="it-IT"/>
        </w:rPr>
        <w:t>i</w:t>
      </w:r>
      <w:r w:rsidRPr="00942386">
        <w:rPr>
          <w:rFonts w:eastAsia="Times New Roman" w:cs="Tahoma"/>
          <w:i/>
          <w:iCs/>
          <w:szCs w:val="20"/>
          <w:lang w:eastAsia="it-IT"/>
        </w:rPr>
        <w:t>.</w:t>
      </w:r>
      <w:proofErr w:type="spellEnd"/>
      <w:r w:rsidR="00AB5361" w:rsidRPr="00942386">
        <w:rPr>
          <w:rFonts w:eastAsia="Times New Roman" w:cs="Tahoma"/>
          <w:i/>
          <w:iCs/>
          <w:szCs w:val="20"/>
          <w:lang w:eastAsia="it-IT"/>
        </w:rPr>
        <w:t>, non avranno carattere impegnativo per le rispettive Amministrazioni di appartenenza”</w:t>
      </w:r>
      <w:r w:rsidR="00AB5361" w:rsidRPr="00942386">
        <w:rPr>
          <w:rFonts w:eastAsia="Times New Roman" w:cs="Tahoma"/>
          <w:szCs w:val="20"/>
          <w:lang w:eastAsia="it-IT"/>
        </w:rPr>
        <w:t>. Inoltre, esse saranno da considerare “superate” nel caso vengano emanate norme, interpelli o circolari interpretative ufficiali.</w:t>
      </w:r>
    </w:p>
    <w:p w14:paraId="585CB361" w14:textId="775A7F5B" w:rsidR="00AB5361" w:rsidRPr="00942386" w:rsidRDefault="00AB5361" w:rsidP="00AB5361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3EBE6C4A" w14:textId="17172277" w:rsidR="000854B9" w:rsidRPr="00942386" w:rsidRDefault="00BB1DD9" w:rsidP="00942386">
      <w:pPr>
        <w:pStyle w:val="Default"/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</w:pPr>
      <w:r w:rsidRPr="00942386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 xml:space="preserve">Argomento </w:t>
      </w:r>
      <w:r w:rsidR="000854B9" w:rsidRPr="00942386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>n.1)</w:t>
      </w:r>
      <w:r w:rsidR="007A11C3" w:rsidRPr="00942386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 xml:space="preserve">: </w:t>
      </w:r>
      <w:r w:rsidR="002D2EBA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 xml:space="preserve">Requisiti e validità Formazione art. 37 </w:t>
      </w:r>
      <w:proofErr w:type="spellStart"/>
      <w:proofErr w:type="gramStart"/>
      <w:r w:rsidR="002D2EBA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>D.Lgs</w:t>
      </w:r>
      <w:proofErr w:type="spellEnd"/>
      <w:proofErr w:type="gramEnd"/>
      <w:r w:rsidR="002D2EBA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 xml:space="preserve"> 81/08</w:t>
      </w:r>
    </w:p>
    <w:p w14:paraId="2187CB5B" w14:textId="2BD41367" w:rsidR="000854B9" w:rsidRDefault="000854B9" w:rsidP="00E03F9E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01F91570" w14:textId="0FDC49D6" w:rsidR="00742CD0" w:rsidRDefault="00742CD0" w:rsidP="00E03F9E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proofErr w:type="gramStart"/>
      <w:r>
        <w:rPr>
          <w:rFonts w:eastAsia="Times New Roman" w:cs="Tahoma"/>
          <w:szCs w:val="20"/>
          <w:lang w:eastAsia="it-IT"/>
        </w:rPr>
        <w:t>E’</w:t>
      </w:r>
      <w:proofErr w:type="gramEnd"/>
      <w:r>
        <w:rPr>
          <w:rFonts w:eastAsia="Times New Roman" w:cs="Tahoma"/>
          <w:szCs w:val="20"/>
          <w:lang w:eastAsia="it-IT"/>
        </w:rPr>
        <w:t xml:space="preserve"> stato affrontato l’argomento relativo ai requisiti e validità della formazione ex. Art.37 del </w:t>
      </w:r>
      <w:proofErr w:type="spellStart"/>
      <w:proofErr w:type="gramStart"/>
      <w:r>
        <w:rPr>
          <w:rFonts w:eastAsia="Times New Roman" w:cs="Tahoma"/>
          <w:szCs w:val="20"/>
          <w:lang w:eastAsia="it-IT"/>
        </w:rPr>
        <w:t>D.Lgs</w:t>
      </w:r>
      <w:proofErr w:type="gramEnd"/>
      <w:r>
        <w:rPr>
          <w:rFonts w:eastAsia="Times New Roman" w:cs="Tahoma"/>
          <w:szCs w:val="20"/>
          <w:lang w:eastAsia="it-IT"/>
        </w:rPr>
        <w:t>.</w:t>
      </w:r>
      <w:proofErr w:type="spellEnd"/>
      <w:r>
        <w:rPr>
          <w:rFonts w:eastAsia="Times New Roman" w:cs="Tahoma"/>
          <w:szCs w:val="20"/>
          <w:lang w:eastAsia="it-IT"/>
        </w:rPr>
        <w:t xml:space="preserve"> 81/08.</w:t>
      </w:r>
    </w:p>
    <w:p w14:paraId="6908EF60" w14:textId="35C71B88" w:rsidR="00742CD0" w:rsidRDefault="00742CD0" w:rsidP="00E03F9E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>Si riporta stralcio del testo di legge:</w:t>
      </w:r>
    </w:p>
    <w:p w14:paraId="32780FF1" w14:textId="77777777" w:rsidR="00742CD0" w:rsidRDefault="00742CD0" w:rsidP="00E03F9E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5732875D" w14:textId="77777777" w:rsidR="00742CD0" w:rsidRPr="00814EFA" w:rsidRDefault="00742CD0" w:rsidP="00742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ahoma"/>
          <w:i/>
          <w:color w:val="444444"/>
          <w:szCs w:val="20"/>
          <w:lang w:eastAsia="it-IT"/>
        </w:rPr>
      </w:pPr>
      <w:r w:rsidRPr="00814EFA">
        <w:rPr>
          <w:rFonts w:eastAsia="Times New Roman" w:cs="Tahoma"/>
          <w:i/>
          <w:color w:val="444444"/>
          <w:szCs w:val="20"/>
          <w:lang w:eastAsia="it-IT"/>
        </w:rPr>
        <w:t xml:space="preserve">Art. 37. </w:t>
      </w:r>
    </w:p>
    <w:p w14:paraId="487FEFAC" w14:textId="65AFFE28" w:rsidR="00742CD0" w:rsidRPr="00814EFA" w:rsidRDefault="00742CD0" w:rsidP="00742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ahoma"/>
          <w:i/>
          <w:color w:val="444444"/>
          <w:szCs w:val="20"/>
          <w:lang w:eastAsia="it-IT"/>
        </w:rPr>
      </w:pPr>
      <w:r w:rsidRPr="00814EFA">
        <w:rPr>
          <w:rFonts w:eastAsia="Times New Roman" w:cs="Tahoma"/>
          <w:i/>
          <w:color w:val="444444"/>
          <w:szCs w:val="20"/>
          <w:lang w:eastAsia="it-IT"/>
        </w:rPr>
        <w:t xml:space="preserve">Formazione dei lavoratori e dei loro rappresentanti </w:t>
      </w:r>
    </w:p>
    <w:p w14:paraId="6F1A811C" w14:textId="77777777" w:rsidR="00742CD0" w:rsidRPr="00814EFA" w:rsidRDefault="00742CD0" w:rsidP="00742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ahoma"/>
          <w:i/>
          <w:color w:val="444444"/>
          <w:szCs w:val="20"/>
          <w:lang w:eastAsia="it-IT"/>
        </w:rPr>
      </w:pPr>
      <w:r w:rsidRPr="00814EFA">
        <w:rPr>
          <w:rFonts w:eastAsia="Times New Roman" w:cs="Tahoma"/>
          <w:i/>
          <w:color w:val="444444"/>
          <w:szCs w:val="20"/>
          <w:lang w:eastAsia="it-IT"/>
        </w:rPr>
        <w:t xml:space="preserve"> </w:t>
      </w:r>
    </w:p>
    <w:p w14:paraId="66D7F107" w14:textId="77777777" w:rsidR="00742CD0" w:rsidRPr="00814EFA" w:rsidRDefault="00742CD0" w:rsidP="00742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ahoma"/>
          <w:i/>
          <w:color w:val="444444"/>
          <w:szCs w:val="20"/>
          <w:lang w:eastAsia="it-IT"/>
        </w:rPr>
      </w:pPr>
      <w:r w:rsidRPr="00814EFA">
        <w:rPr>
          <w:rFonts w:eastAsia="Times New Roman" w:cs="Tahoma"/>
          <w:i/>
          <w:color w:val="444444"/>
          <w:szCs w:val="20"/>
          <w:lang w:eastAsia="it-IT"/>
        </w:rPr>
        <w:t xml:space="preserve">  1. Il datore di lavoro assicura che ciascun </w:t>
      </w:r>
      <w:proofErr w:type="gramStart"/>
      <w:r w:rsidRPr="00814EFA">
        <w:rPr>
          <w:rFonts w:eastAsia="Times New Roman" w:cs="Tahoma"/>
          <w:i/>
          <w:color w:val="444444"/>
          <w:szCs w:val="20"/>
          <w:lang w:eastAsia="it-IT"/>
        </w:rPr>
        <w:t>lavoratore  riceva</w:t>
      </w:r>
      <w:proofErr w:type="gramEnd"/>
      <w:r w:rsidRPr="00814EFA">
        <w:rPr>
          <w:rFonts w:eastAsia="Times New Roman" w:cs="Tahoma"/>
          <w:i/>
          <w:color w:val="444444"/>
          <w:szCs w:val="20"/>
          <w:lang w:eastAsia="it-IT"/>
        </w:rPr>
        <w:t xml:space="preserve">  una</w:t>
      </w:r>
    </w:p>
    <w:p w14:paraId="05467C14" w14:textId="77777777" w:rsidR="00742CD0" w:rsidRPr="00814EFA" w:rsidRDefault="00742CD0" w:rsidP="00742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ahoma"/>
          <w:i/>
          <w:color w:val="444444"/>
          <w:szCs w:val="20"/>
          <w:lang w:eastAsia="it-IT"/>
        </w:rPr>
      </w:pPr>
      <w:r w:rsidRPr="00814EFA">
        <w:rPr>
          <w:rFonts w:eastAsia="Times New Roman" w:cs="Tahoma"/>
          <w:i/>
          <w:color w:val="444444"/>
          <w:szCs w:val="20"/>
          <w:lang w:eastAsia="it-IT"/>
        </w:rPr>
        <w:t xml:space="preserve">formazione sufficiente ed adeguata in materia di salute </w:t>
      </w:r>
      <w:proofErr w:type="gramStart"/>
      <w:r w:rsidRPr="00814EFA">
        <w:rPr>
          <w:rFonts w:eastAsia="Times New Roman" w:cs="Tahoma"/>
          <w:i/>
          <w:color w:val="444444"/>
          <w:szCs w:val="20"/>
          <w:lang w:eastAsia="it-IT"/>
        </w:rPr>
        <w:t>e  sicurezza</w:t>
      </w:r>
      <w:proofErr w:type="gramEnd"/>
      <w:r w:rsidRPr="00814EFA">
        <w:rPr>
          <w:rFonts w:eastAsia="Times New Roman" w:cs="Tahoma"/>
          <w:i/>
          <w:color w:val="444444"/>
          <w:szCs w:val="20"/>
          <w:lang w:eastAsia="it-IT"/>
        </w:rPr>
        <w:t>,</w:t>
      </w:r>
    </w:p>
    <w:p w14:paraId="7C12B945" w14:textId="77270791" w:rsidR="00742CD0" w:rsidRPr="00814EFA" w:rsidRDefault="00742CD0" w:rsidP="00742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ahoma"/>
          <w:i/>
          <w:color w:val="444444"/>
          <w:szCs w:val="20"/>
          <w:lang w:eastAsia="it-IT"/>
        </w:rPr>
      </w:pPr>
      <w:proofErr w:type="gramStart"/>
      <w:r w:rsidRPr="00814EFA">
        <w:rPr>
          <w:rFonts w:eastAsia="Times New Roman" w:cs="Tahoma"/>
          <w:i/>
          <w:color w:val="444444"/>
          <w:szCs w:val="20"/>
          <w:lang w:eastAsia="it-IT"/>
        </w:rPr>
        <w:t>anche  rispetto</w:t>
      </w:r>
      <w:proofErr w:type="gramEnd"/>
      <w:r w:rsidRPr="00814EFA">
        <w:rPr>
          <w:rFonts w:eastAsia="Times New Roman" w:cs="Tahoma"/>
          <w:i/>
          <w:color w:val="444444"/>
          <w:szCs w:val="20"/>
          <w:lang w:eastAsia="it-IT"/>
        </w:rPr>
        <w:t xml:space="preserve">  alle  </w:t>
      </w:r>
      <w:r w:rsidRPr="00814EFA">
        <w:rPr>
          <w:rFonts w:eastAsia="Times New Roman" w:cs="Tahoma"/>
          <w:b/>
          <w:i/>
          <w:color w:val="444444"/>
          <w:szCs w:val="20"/>
          <w:lang w:eastAsia="it-IT"/>
        </w:rPr>
        <w:t xml:space="preserve">conoscenze   linguistiche </w:t>
      </w:r>
      <w:r w:rsidRPr="00814EFA">
        <w:rPr>
          <w:rFonts w:eastAsia="Times New Roman" w:cs="Tahoma"/>
          <w:i/>
          <w:color w:val="444444"/>
          <w:szCs w:val="20"/>
          <w:lang w:eastAsia="it-IT"/>
        </w:rPr>
        <w:t>…… omissis</w:t>
      </w:r>
    </w:p>
    <w:p w14:paraId="2F5A2E94" w14:textId="77777777" w:rsidR="00742CD0" w:rsidRPr="00814EFA" w:rsidRDefault="00742CD0" w:rsidP="00742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ahoma"/>
          <w:i/>
          <w:color w:val="444444"/>
          <w:szCs w:val="20"/>
          <w:lang w:eastAsia="it-IT"/>
        </w:rPr>
      </w:pPr>
    </w:p>
    <w:p w14:paraId="1D0AA07B" w14:textId="525E6836" w:rsidR="00742CD0" w:rsidRPr="00814EFA" w:rsidRDefault="00742CD0" w:rsidP="00742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ahoma"/>
          <w:i/>
          <w:color w:val="444444"/>
          <w:szCs w:val="20"/>
          <w:lang w:eastAsia="it-IT"/>
        </w:rPr>
      </w:pPr>
      <w:r w:rsidRPr="00814EFA">
        <w:rPr>
          <w:rFonts w:eastAsia="Times New Roman" w:cs="Tahoma"/>
          <w:i/>
          <w:color w:val="444444"/>
          <w:szCs w:val="20"/>
          <w:lang w:eastAsia="it-IT"/>
        </w:rPr>
        <w:t xml:space="preserve"> 13.  </w:t>
      </w:r>
      <w:proofErr w:type="gramStart"/>
      <w:r w:rsidRPr="00814EFA">
        <w:rPr>
          <w:rFonts w:eastAsia="Times New Roman" w:cs="Tahoma"/>
          <w:i/>
          <w:color w:val="444444"/>
          <w:szCs w:val="20"/>
          <w:lang w:eastAsia="it-IT"/>
        </w:rPr>
        <w:t>Il  contenuto</w:t>
      </w:r>
      <w:proofErr w:type="gramEnd"/>
      <w:r w:rsidRPr="00814EFA">
        <w:rPr>
          <w:rFonts w:eastAsia="Times New Roman" w:cs="Tahoma"/>
          <w:i/>
          <w:color w:val="444444"/>
          <w:szCs w:val="20"/>
          <w:lang w:eastAsia="it-IT"/>
        </w:rPr>
        <w:t xml:space="preserve">  della   formazione   deve   essere   facilmente</w:t>
      </w:r>
    </w:p>
    <w:p w14:paraId="3BBB42C2" w14:textId="77777777" w:rsidR="00742CD0" w:rsidRPr="00814EFA" w:rsidRDefault="00742CD0" w:rsidP="00742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ahoma"/>
          <w:i/>
          <w:color w:val="444444"/>
          <w:szCs w:val="20"/>
          <w:lang w:eastAsia="it-IT"/>
        </w:rPr>
      </w:pPr>
      <w:r w:rsidRPr="00814EFA">
        <w:rPr>
          <w:rFonts w:eastAsia="Times New Roman" w:cs="Tahoma"/>
          <w:i/>
          <w:color w:val="444444"/>
          <w:szCs w:val="20"/>
          <w:lang w:eastAsia="it-IT"/>
        </w:rPr>
        <w:t>comprensibile per i lavoratori e deve consentire loro di acquisire le</w:t>
      </w:r>
    </w:p>
    <w:p w14:paraId="227A8C20" w14:textId="5915A3AF" w:rsidR="00742CD0" w:rsidRPr="00814EFA" w:rsidRDefault="00742CD0" w:rsidP="00742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ahoma"/>
          <w:i/>
          <w:color w:val="444444"/>
          <w:szCs w:val="20"/>
          <w:lang w:eastAsia="it-IT"/>
        </w:rPr>
      </w:pPr>
      <w:r w:rsidRPr="00814EFA">
        <w:rPr>
          <w:rFonts w:eastAsia="Times New Roman" w:cs="Tahoma"/>
          <w:i/>
          <w:color w:val="444444"/>
          <w:szCs w:val="20"/>
          <w:lang w:eastAsia="it-IT"/>
        </w:rPr>
        <w:t xml:space="preserve">conoscenze e competenze necessarie in materia di </w:t>
      </w:r>
      <w:proofErr w:type="gramStart"/>
      <w:r w:rsidRPr="00814EFA">
        <w:rPr>
          <w:rFonts w:eastAsia="Times New Roman" w:cs="Tahoma"/>
          <w:i/>
          <w:color w:val="444444"/>
          <w:szCs w:val="20"/>
          <w:lang w:eastAsia="it-IT"/>
        </w:rPr>
        <w:t>salute  e</w:t>
      </w:r>
      <w:proofErr w:type="gramEnd"/>
      <w:r w:rsidRPr="00814EFA">
        <w:rPr>
          <w:rFonts w:eastAsia="Times New Roman" w:cs="Tahoma"/>
          <w:i/>
          <w:color w:val="444444"/>
          <w:szCs w:val="20"/>
          <w:lang w:eastAsia="it-IT"/>
        </w:rPr>
        <w:t xml:space="preserve">  sicurezza sul lavoro. Ove la </w:t>
      </w:r>
      <w:proofErr w:type="gramStart"/>
      <w:r w:rsidRPr="00814EFA">
        <w:rPr>
          <w:rFonts w:eastAsia="Times New Roman" w:cs="Tahoma"/>
          <w:i/>
          <w:color w:val="444444"/>
          <w:szCs w:val="20"/>
          <w:lang w:eastAsia="it-IT"/>
        </w:rPr>
        <w:t>formazione  riguardi</w:t>
      </w:r>
      <w:proofErr w:type="gramEnd"/>
      <w:r w:rsidRPr="00814EFA">
        <w:rPr>
          <w:rFonts w:eastAsia="Times New Roman" w:cs="Tahoma"/>
          <w:i/>
          <w:color w:val="444444"/>
          <w:szCs w:val="20"/>
          <w:lang w:eastAsia="it-IT"/>
        </w:rPr>
        <w:t xml:space="preserve">  lavoratori  immigrati,  essa avviene previa verifica della comprensione e conoscenza della  lingua veicolare utilizzata nel percorso formativo. </w:t>
      </w:r>
    </w:p>
    <w:p w14:paraId="34078255" w14:textId="77777777" w:rsidR="00742CD0" w:rsidRPr="00742CD0" w:rsidRDefault="00742CD0" w:rsidP="00742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</w:p>
    <w:p w14:paraId="60D60C5E" w14:textId="0EA54C84" w:rsidR="00742CD0" w:rsidRDefault="00742CD0" w:rsidP="00E03F9E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576290F6" w14:textId="4E9405CA" w:rsidR="00742CD0" w:rsidRDefault="00742CD0" w:rsidP="00E03F9E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>Con specifico riferimento al comma 1 che riporta la dicitura “rispetto alle conoscenze linguistiche”</w:t>
      </w:r>
      <w:r w:rsidR="000F5F82">
        <w:rPr>
          <w:rFonts w:eastAsia="Times New Roman" w:cs="Tahoma"/>
          <w:szCs w:val="20"/>
          <w:lang w:eastAsia="it-IT"/>
        </w:rPr>
        <w:t xml:space="preserve"> e al comma 13, </w:t>
      </w:r>
      <w:r>
        <w:rPr>
          <w:rFonts w:eastAsia="Times New Roman" w:cs="Tahoma"/>
          <w:szCs w:val="20"/>
          <w:lang w:eastAsia="it-IT"/>
        </w:rPr>
        <w:t xml:space="preserve">si solleva il problema della comprensione della lingua italiana, da parte di lavoratori stranieri, che, innumero sempre più elevato, vengono avviati a tali corsi, pur senza la minima conoscenza di base </w:t>
      </w:r>
      <w:proofErr w:type="spellStart"/>
      <w:r>
        <w:rPr>
          <w:rFonts w:eastAsia="Times New Roman" w:cs="Tahoma"/>
          <w:szCs w:val="20"/>
          <w:lang w:eastAsia="it-IT"/>
        </w:rPr>
        <w:t>dlela</w:t>
      </w:r>
      <w:proofErr w:type="spellEnd"/>
      <w:r>
        <w:rPr>
          <w:rFonts w:eastAsia="Times New Roman" w:cs="Tahoma"/>
          <w:szCs w:val="20"/>
          <w:lang w:eastAsia="it-IT"/>
        </w:rPr>
        <w:t xml:space="preserve"> lingua italiana.</w:t>
      </w:r>
    </w:p>
    <w:p w14:paraId="79083BB4" w14:textId="77777777" w:rsidR="000F5F82" w:rsidRDefault="00742CD0" w:rsidP="00E03F9E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lastRenderedPageBreak/>
        <w:t>Ricordando che tale obbligo relativo alla formazione è di responsabilità del datore di lavoro, è ovvio che, in caso di non comprensione della lingua italiana, la validità del corso effettuato sarà sicuramente messa in discussione</w:t>
      </w:r>
      <w:r w:rsidR="000F5F82">
        <w:rPr>
          <w:rFonts w:eastAsia="Times New Roman" w:cs="Tahoma"/>
          <w:szCs w:val="20"/>
          <w:lang w:eastAsia="it-IT"/>
        </w:rPr>
        <w:t xml:space="preserve"> e/o invalidata</w:t>
      </w:r>
      <w:r>
        <w:rPr>
          <w:rFonts w:eastAsia="Times New Roman" w:cs="Tahoma"/>
          <w:szCs w:val="20"/>
          <w:lang w:eastAsia="it-IT"/>
        </w:rPr>
        <w:t xml:space="preserve"> da parte degli organi di vigilanza, in caso di controllo </w:t>
      </w:r>
      <w:proofErr w:type="gramStart"/>
      <w:r>
        <w:rPr>
          <w:rFonts w:eastAsia="Times New Roman" w:cs="Tahoma"/>
          <w:szCs w:val="20"/>
          <w:lang w:eastAsia="it-IT"/>
        </w:rPr>
        <w:t xml:space="preserve">ispettivo </w:t>
      </w:r>
      <w:r w:rsidR="000F5F82">
        <w:rPr>
          <w:rFonts w:eastAsia="Times New Roman" w:cs="Tahoma"/>
          <w:szCs w:val="20"/>
          <w:lang w:eastAsia="it-IT"/>
        </w:rPr>
        <w:t>,</w:t>
      </w:r>
      <w:proofErr w:type="gramEnd"/>
      <w:r w:rsidR="000F5F82">
        <w:rPr>
          <w:rFonts w:eastAsia="Times New Roman" w:cs="Tahoma"/>
          <w:szCs w:val="20"/>
          <w:lang w:eastAsia="it-IT"/>
        </w:rPr>
        <w:t xml:space="preserve"> con conseguente contestazione di violazione dell’art. 37 – D.Lgs.81/08.</w:t>
      </w:r>
    </w:p>
    <w:p w14:paraId="75879B67" w14:textId="52643194" w:rsidR="00742CD0" w:rsidRDefault="000F5F82" w:rsidP="00E03F9E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Si sollecitano pertanto le imprese a provvedere e/o </w:t>
      </w:r>
      <w:proofErr w:type="gramStart"/>
      <w:r>
        <w:rPr>
          <w:rFonts w:eastAsia="Times New Roman" w:cs="Tahoma"/>
          <w:szCs w:val="20"/>
          <w:lang w:eastAsia="it-IT"/>
        </w:rPr>
        <w:t xml:space="preserve">offrire </w:t>
      </w:r>
      <w:r w:rsidR="00742CD0">
        <w:rPr>
          <w:rFonts w:eastAsia="Times New Roman" w:cs="Tahoma"/>
          <w:szCs w:val="20"/>
          <w:lang w:eastAsia="it-IT"/>
        </w:rPr>
        <w:t xml:space="preserve"> </w:t>
      </w:r>
      <w:r>
        <w:rPr>
          <w:rFonts w:eastAsia="Times New Roman" w:cs="Tahoma"/>
          <w:szCs w:val="20"/>
          <w:lang w:eastAsia="it-IT"/>
        </w:rPr>
        <w:t>percorsi</w:t>
      </w:r>
      <w:proofErr w:type="gramEnd"/>
      <w:r>
        <w:rPr>
          <w:rFonts w:eastAsia="Times New Roman" w:cs="Tahoma"/>
          <w:szCs w:val="20"/>
          <w:lang w:eastAsia="it-IT"/>
        </w:rPr>
        <w:t xml:space="preserve"> preventivi di alfabetizzazione, prima di adibire maestranze a mansioni caratterizzate da elevato rischio, le quali si troverebbero in difficoltà anche nel comprendere istruzioni ricevute sul posto di lavoro.</w:t>
      </w:r>
    </w:p>
    <w:p w14:paraId="68CECB50" w14:textId="605AA004" w:rsidR="000F5F82" w:rsidRDefault="000F5F82" w:rsidP="00E03F9E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07E2C1AE" w14:textId="0EC17418" w:rsidR="002D2EBA" w:rsidRDefault="00A155B4" w:rsidP="00942386">
      <w:pPr>
        <w:pStyle w:val="Default"/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</w:pPr>
      <w:r w:rsidRPr="00942386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 xml:space="preserve">Argomento </w:t>
      </w:r>
      <w:r w:rsidR="000854B9" w:rsidRPr="00942386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>n.2)</w:t>
      </w:r>
      <w:r w:rsidR="007A11C3" w:rsidRPr="00942386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 xml:space="preserve"> </w:t>
      </w:r>
      <w:r w:rsidR="002D2EBA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 xml:space="preserve">Collaborazione con Organismi Paritetici di Settore </w:t>
      </w:r>
      <w:proofErr w:type="gramStart"/>
      <w:r w:rsidR="002D2EBA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>( Nota</w:t>
      </w:r>
      <w:proofErr w:type="gramEnd"/>
      <w:r w:rsidR="002D2EBA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 xml:space="preserve">- Accordo Stato </w:t>
      </w:r>
    </w:p>
    <w:p w14:paraId="2232558E" w14:textId="34D553F9" w:rsidR="00942386" w:rsidRDefault="002D2EBA" w:rsidP="00942386">
      <w:pPr>
        <w:pStyle w:val="Default"/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>regioni 21/12/2011)</w:t>
      </w:r>
    </w:p>
    <w:p w14:paraId="2B0DAA13" w14:textId="77777777" w:rsidR="00B36351" w:rsidRDefault="00B36351" w:rsidP="00B36351">
      <w:pPr>
        <w:widowControl w:val="0"/>
        <w:tabs>
          <w:tab w:val="left" w:pos="3451"/>
          <w:tab w:val="left" w:pos="3796"/>
        </w:tabs>
        <w:autoSpaceDE w:val="0"/>
        <w:autoSpaceDN w:val="0"/>
        <w:rPr>
          <w:rFonts w:ascii="Arial" w:eastAsia="Arial" w:hAnsi="Arial" w:cs="Arial"/>
          <w:spacing w:val="-4"/>
          <w:sz w:val="22"/>
        </w:rPr>
      </w:pPr>
    </w:p>
    <w:p w14:paraId="55177EFC" w14:textId="46427139" w:rsidR="00B36351" w:rsidRPr="00814EFA" w:rsidRDefault="00B36351" w:rsidP="00B36351">
      <w:pPr>
        <w:widowControl w:val="0"/>
        <w:tabs>
          <w:tab w:val="left" w:pos="3451"/>
          <w:tab w:val="left" w:pos="3796"/>
        </w:tabs>
        <w:autoSpaceDE w:val="0"/>
        <w:autoSpaceDN w:val="0"/>
        <w:rPr>
          <w:rFonts w:eastAsia="Arial" w:cs="Tahoma"/>
          <w:szCs w:val="20"/>
        </w:rPr>
      </w:pPr>
      <w:r w:rsidRPr="00814EFA">
        <w:rPr>
          <w:rFonts w:eastAsia="Arial" w:cs="Tahoma"/>
          <w:spacing w:val="-4"/>
          <w:szCs w:val="20"/>
        </w:rPr>
        <w:t>In merito al punto 2, si fa riferimento al comma 12 dell’art.37 e alla nota dell’Accordo Stato Regioni, di cui si riportano stralci:</w:t>
      </w:r>
    </w:p>
    <w:p w14:paraId="36CEE970" w14:textId="043E70A4" w:rsidR="000F5F82" w:rsidRDefault="000F5F82" w:rsidP="00942386">
      <w:pPr>
        <w:pStyle w:val="Default"/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</w:pPr>
    </w:p>
    <w:p w14:paraId="4948FF45" w14:textId="22995A8E" w:rsidR="000F5F82" w:rsidRPr="00814EFA" w:rsidRDefault="000F5F82" w:rsidP="000F5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ahoma"/>
          <w:i/>
          <w:color w:val="444444"/>
          <w:szCs w:val="20"/>
          <w:lang w:eastAsia="it-IT"/>
        </w:rPr>
      </w:pPr>
      <w:r w:rsidRPr="00814EFA">
        <w:rPr>
          <w:rFonts w:eastAsia="Times New Roman" w:cs="Tahoma"/>
          <w:i/>
          <w:color w:val="444444"/>
          <w:szCs w:val="20"/>
          <w:lang w:eastAsia="it-IT"/>
        </w:rPr>
        <w:t xml:space="preserve">Art. 37. </w:t>
      </w:r>
    </w:p>
    <w:p w14:paraId="6E82540C" w14:textId="77777777" w:rsidR="000F5F82" w:rsidRPr="00814EFA" w:rsidRDefault="000F5F82" w:rsidP="000F5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ahoma"/>
          <w:b/>
          <w:bCs/>
          <w:i/>
          <w:color w:val="000000"/>
          <w:szCs w:val="20"/>
          <w:u w:val="single"/>
          <w:lang w:eastAsia="it-IT"/>
        </w:rPr>
      </w:pPr>
    </w:p>
    <w:p w14:paraId="787CC4B7" w14:textId="070539AD" w:rsidR="000F5F82" w:rsidRPr="00814EFA" w:rsidRDefault="000F5F82" w:rsidP="000F5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ahoma"/>
          <w:i/>
          <w:color w:val="444444"/>
          <w:szCs w:val="20"/>
          <w:lang w:eastAsia="it-IT"/>
        </w:rPr>
      </w:pPr>
      <w:r w:rsidRPr="00814EFA">
        <w:rPr>
          <w:rFonts w:eastAsia="Times New Roman" w:cs="Tahoma"/>
          <w:i/>
          <w:color w:val="444444"/>
          <w:szCs w:val="20"/>
          <w:lang w:eastAsia="it-IT"/>
        </w:rPr>
        <w:t xml:space="preserve">12. La formazione dei lavoratori e quella </w:t>
      </w:r>
      <w:proofErr w:type="gramStart"/>
      <w:r w:rsidRPr="00814EFA">
        <w:rPr>
          <w:rFonts w:eastAsia="Times New Roman" w:cs="Tahoma"/>
          <w:i/>
          <w:color w:val="444444"/>
          <w:szCs w:val="20"/>
          <w:lang w:eastAsia="it-IT"/>
        </w:rPr>
        <w:t>dei  loro</w:t>
      </w:r>
      <w:proofErr w:type="gramEnd"/>
      <w:r w:rsidRPr="00814EFA">
        <w:rPr>
          <w:rFonts w:eastAsia="Times New Roman" w:cs="Tahoma"/>
          <w:i/>
          <w:color w:val="444444"/>
          <w:szCs w:val="20"/>
          <w:lang w:eastAsia="it-IT"/>
        </w:rPr>
        <w:t xml:space="preserve">  rappresentanti deve avvenire, in collaborazione con gli organismi paritetici di  cui all'articolo 50 ove presenti, durante l'orario di lavoro e  non  </w:t>
      </w:r>
      <w:proofErr w:type="spellStart"/>
      <w:r w:rsidRPr="00814EFA">
        <w:rPr>
          <w:rFonts w:eastAsia="Times New Roman" w:cs="Tahoma"/>
          <w:i/>
          <w:color w:val="444444"/>
          <w:szCs w:val="20"/>
          <w:lang w:eastAsia="it-IT"/>
        </w:rPr>
        <w:t>puo'</w:t>
      </w:r>
      <w:proofErr w:type="spellEnd"/>
      <w:r w:rsidRPr="00814EFA">
        <w:rPr>
          <w:rFonts w:eastAsia="Times New Roman" w:cs="Tahoma"/>
          <w:i/>
          <w:color w:val="444444"/>
          <w:szCs w:val="20"/>
          <w:lang w:eastAsia="it-IT"/>
        </w:rPr>
        <w:t xml:space="preserve"> comportare oneri economici a carico dei lavoratori. </w:t>
      </w:r>
    </w:p>
    <w:p w14:paraId="208BA1B2" w14:textId="77777777" w:rsidR="00B36351" w:rsidRDefault="00B36351" w:rsidP="00B36351">
      <w:pPr>
        <w:widowControl w:val="0"/>
        <w:autoSpaceDE w:val="0"/>
        <w:autoSpaceDN w:val="0"/>
        <w:spacing w:line="242" w:lineRule="auto"/>
        <w:ind w:right="701"/>
        <w:jc w:val="both"/>
        <w:rPr>
          <w:rFonts w:ascii="Arial" w:eastAsia="Arial" w:hAnsi="Arial" w:cs="Arial"/>
          <w:sz w:val="22"/>
        </w:rPr>
      </w:pPr>
    </w:p>
    <w:p w14:paraId="1A1F4C44" w14:textId="2AD09FB5" w:rsidR="00B36351" w:rsidRPr="00814EFA" w:rsidRDefault="00B36351" w:rsidP="00B36351">
      <w:pPr>
        <w:widowControl w:val="0"/>
        <w:autoSpaceDE w:val="0"/>
        <w:autoSpaceDN w:val="0"/>
        <w:spacing w:line="242" w:lineRule="auto"/>
        <w:ind w:right="701"/>
        <w:jc w:val="both"/>
        <w:rPr>
          <w:rFonts w:eastAsia="Arial" w:cs="Tahoma"/>
          <w:szCs w:val="20"/>
        </w:rPr>
      </w:pPr>
      <w:r w:rsidRPr="00814EFA">
        <w:rPr>
          <w:rFonts w:eastAsia="Arial" w:cs="Tahoma"/>
          <w:szCs w:val="20"/>
        </w:rPr>
        <w:t xml:space="preserve">Accordo tra il Ministro del </w:t>
      </w:r>
      <w:proofErr w:type="spellStart"/>
      <w:r w:rsidRPr="00814EFA">
        <w:rPr>
          <w:rFonts w:eastAsia="Arial" w:cs="Tahoma"/>
          <w:szCs w:val="20"/>
        </w:rPr>
        <w:t>Iavoro</w:t>
      </w:r>
      <w:proofErr w:type="spellEnd"/>
      <w:r w:rsidRPr="00814EFA">
        <w:rPr>
          <w:rFonts w:eastAsia="Arial" w:cs="Tahoma"/>
          <w:szCs w:val="20"/>
        </w:rPr>
        <w:t xml:space="preserve"> e delle politiche sociali, il Ministro della salute, </w:t>
      </w:r>
    </w:p>
    <w:p w14:paraId="76151B4F" w14:textId="2355BA16" w:rsidR="00B36351" w:rsidRPr="00814EFA" w:rsidRDefault="00B36351" w:rsidP="00B36351">
      <w:pPr>
        <w:widowControl w:val="0"/>
        <w:autoSpaceDE w:val="0"/>
        <w:autoSpaceDN w:val="0"/>
        <w:spacing w:line="242" w:lineRule="auto"/>
        <w:ind w:right="701"/>
        <w:jc w:val="both"/>
        <w:rPr>
          <w:rFonts w:eastAsia="Arial" w:cs="Tahoma"/>
          <w:szCs w:val="20"/>
        </w:rPr>
      </w:pPr>
      <w:r w:rsidRPr="00814EFA">
        <w:rPr>
          <w:rFonts w:eastAsia="Arial" w:cs="Tahoma"/>
          <w:szCs w:val="20"/>
        </w:rPr>
        <w:t>le Regioni e le Province autonome di Trento e Bolzano per la formazione dei lavoratori ai sensi</w:t>
      </w:r>
      <w:r w:rsidRPr="00814EFA">
        <w:rPr>
          <w:rFonts w:eastAsia="Arial" w:cs="Tahoma"/>
          <w:spacing w:val="40"/>
          <w:szCs w:val="20"/>
        </w:rPr>
        <w:t xml:space="preserve"> </w:t>
      </w:r>
      <w:r w:rsidRPr="00814EFA">
        <w:rPr>
          <w:rFonts w:eastAsia="Arial" w:cs="Tahoma"/>
          <w:szCs w:val="20"/>
        </w:rPr>
        <w:t>dell'articolo 37, comma 2, del decreto legislativo 9 aprile 2008, n. 81.</w:t>
      </w:r>
    </w:p>
    <w:p w14:paraId="59197454" w14:textId="67B6D714" w:rsidR="00B36351" w:rsidRPr="00814EFA" w:rsidRDefault="00B36351" w:rsidP="00B36351">
      <w:pPr>
        <w:widowControl w:val="0"/>
        <w:tabs>
          <w:tab w:val="left" w:pos="3451"/>
          <w:tab w:val="left" w:pos="3796"/>
        </w:tabs>
        <w:autoSpaceDE w:val="0"/>
        <w:autoSpaceDN w:val="0"/>
        <w:rPr>
          <w:rFonts w:eastAsia="Arial" w:cs="Tahoma"/>
          <w:spacing w:val="-4"/>
          <w:szCs w:val="20"/>
        </w:rPr>
      </w:pPr>
      <w:r w:rsidRPr="00814EFA">
        <w:rPr>
          <w:rFonts w:eastAsia="Arial" w:cs="Tahoma"/>
          <w:szCs w:val="20"/>
        </w:rPr>
        <w:t>Repertorio</w:t>
      </w:r>
      <w:r w:rsidRPr="00814EFA">
        <w:rPr>
          <w:rFonts w:eastAsia="Arial" w:cs="Tahoma"/>
          <w:spacing w:val="11"/>
          <w:szCs w:val="20"/>
        </w:rPr>
        <w:t xml:space="preserve"> </w:t>
      </w:r>
      <w:r w:rsidRPr="00814EFA">
        <w:rPr>
          <w:rFonts w:eastAsia="Arial" w:cs="Tahoma"/>
          <w:szCs w:val="20"/>
        </w:rPr>
        <w:t>atti 221/</w:t>
      </w:r>
      <w:proofErr w:type="spellStart"/>
      <w:r w:rsidRPr="00814EFA">
        <w:rPr>
          <w:rFonts w:eastAsia="Arial" w:cs="Tahoma"/>
          <w:szCs w:val="20"/>
        </w:rPr>
        <w:t>esr</w:t>
      </w:r>
      <w:proofErr w:type="spellEnd"/>
      <w:r w:rsidRPr="00814EFA">
        <w:rPr>
          <w:rFonts w:eastAsia="Arial" w:cs="Tahoma"/>
          <w:szCs w:val="20"/>
        </w:rPr>
        <w:t xml:space="preserve"> del</w:t>
      </w:r>
      <w:r w:rsidRPr="00814EFA">
        <w:rPr>
          <w:rFonts w:eastAsia="Arial" w:cs="Tahoma"/>
          <w:spacing w:val="-10"/>
          <w:szCs w:val="20"/>
        </w:rPr>
        <w:t xml:space="preserve"> </w:t>
      </w:r>
      <w:r w:rsidRPr="00814EFA">
        <w:rPr>
          <w:rFonts w:eastAsia="Arial" w:cs="Tahoma"/>
          <w:szCs w:val="20"/>
        </w:rPr>
        <w:t>21</w:t>
      </w:r>
      <w:r w:rsidRPr="00814EFA">
        <w:rPr>
          <w:rFonts w:eastAsia="Arial" w:cs="Tahoma"/>
          <w:spacing w:val="-6"/>
          <w:szCs w:val="20"/>
        </w:rPr>
        <w:t xml:space="preserve"> </w:t>
      </w:r>
      <w:r w:rsidRPr="00814EFA">
        <w:rPr>
          <w:rFonts w:eastAsia="Arial" w:cs="Tahoma"/>
          <w:szCs w:val="20"/>
        </w:rPr>
        <w:t>dicembre</w:t>
      </w:r>
      <w:r w:rsidRPr="00814EFA">
        <w:rPr>
          <w:rFonts w:eastAsia="Arial" w:cs="Tahoma"/>
          <w:spacing w:val="2"/>
          <w:szCs w:val="20"/>
        </w:rPr>
        <w:t xml:space="preserve"> </w:t>
      </w:r>
      <w:r w:rsidRPr="00814EFA">
        <w:rPr>
          <w:rFonts w:eastAsia="Arial" w:cs="Tahoma"/>
          <w:spacing w:val="-4"/>
          <w:szCs w:val="20"/>
        </w:rPr>
        <w:t>2011</w:t>
      </w:r>
    </w:p>
    <w:p w14:paraId="6C660F73" w14:textId="7DFE6046" w:rsidR="00B36351" w:rsidRDefault="00B36351" w:rsidP="00B36351">
      <w:pPr>
        <w:widowControl w:val="0"/>
        <w:tabs>
          <w:tab w:val="left" w:pos="3451"/>
          <w:tab w:val="left" w:pos="3796"/>
        </w:tabs>
        <w:autoSpaceDE w:val="0"/>
        <w:autoSpaceDN w:val="0"/>
        <w:rPr>
          <w:rFonts w:ascii="Arial" w:eastAsia="Arial" w:hAnsi="Arial" w:cs="Arial"/>
          <w:spacing w:val="-4"/>
          <w:sz w:val="22"/>
        </w:rPr>
      </w:pPr>
    </w:p>
    <w:p w14:paraId="4090A0A5" w14:textId="3D946B3E" w:rsidR="00B36351" w:rsidRDefault="00B36351" w:rsidP="00B36351">
      <w:pPr>
        <w:widowControl w:val="0"/>
        <w:autoSpaceDE w:val="0"/>
        <w:autoSpaceDN w:val="0"/>
        <w:rPr>
          <w:rFonts w:eastAsia="Arial" w:cs="Tahoma"/>
          <w:spacing w:val="-4"/>
          <w:szCs w:val="20"/>
        </w:rPr>
      </w:pPr>
      <w:r>
        <w:rPr>
          <w:rFonts w:eastAsia="Arial" w:cs="Tahoma"/>
          <w:spacing w:val="-4"/>
          <w:szCs w:val="20"/>
        </w:rPr>
        <w:t xml:space="preserve">Si ritiene opportuno ricordare la necessità di inviare tale </w:t>
      </w:r>
      <w:proofErr w:type="gramStart"/>
      <w:r>
        <w:rPr>
          <w:rFonts w:eastAsia="Arial" w:cs="Tahoma"/>
          <w:spacing w:val="-4"/>
          <w:szCs w:val="20"/>
        </w:rPr>
        <w:t>comunicazione ,</w:t>
      </w:r>
      <w:proofErr w:type="gramEnd"/>
      <w:r>
        <w:rPr>
          <w:rFonts w:eastAsia="Arial" w:cs="Tahoma"/>
          <w:spacing w:val="-4"/>
          <w:szCs w:val="20"/>
        </w:rPr>
        <w:t xml:space="preserve"> attraverso una PEC, quando il datore di lavoro d</w:t>
      </w:r>
      <w:r w:rsidR="00B41012">
        <w:rPr>
          <w:rFonts w:eastAsia="Arial" w:cs="Tahoma"/>
          <w:spacing w:val="-4"/>
          <w:szCs w:val="20"/>
        </w:rPr>
        <w:t>ecide di organizzare autonomamen</w:t>
      </w:r>
      <w:r>
        <w:rPr>
          <w:rFonts w:eastAsia="Arial" w:cs="Tahoma"/>
          <w:spacing w:val="-4"/>
          <w:szCs w:val="20"/>
        </w:rPr>
        <w:t xml:space="preserve">te i corsi di formazione, in azienda, </w:t>
      </w:r>
      <w:r w:rsidR="00B41012">
        <w:rPr>
          <w:rFonts w:eastAsia="Arial" w:cs="Tahoma"/>
          <w:spacing w:val="-4"/>
          <w:szCs w:val="20"/>
        </w:rPr>
        <w:t xml:space="preserve">con idonei contenuti e </w:t>
      </w:r>
      <w:r>
        <w:rPr>
          <w:rFonts w:eastAsia="Arial" w:cs="Tahoma"/>
          <w:spacing w:val="-4"/>
          <w:szCs w:val="20"/>
        </w:rPr>
        <w:t xml:space="preserve">tramite </w:t>
      </w:r>
      <w:r w:rsidR="00B41012">
        <w:rPr>
          <w:rFonts w:eastAsia="Arial" w:cs="Tahoma"/>
          <w:spacing w:val="-4"/>
          <w:szCs w:val="20"/>
        </w:rPr>
        <w:t>Tutor e formatori accreditati .</w:t>
      </w:r>
    </w:p>
    <w:p w14:paraId="01E30F64" w14:textId="125F3B21" w:rsidR="00B41012" w:rsidRDefault="00B41012" w:rsidP="00B36351">
      <w:pPr>
        <w:widowControl w:val="0"/>
        <w:autoSpaceDE w:val="0"/>
        <w:autoSpaceDN w:val="0"/>
        <w:rPr>
          <w:rFonts w:eastAsia="Arial" w:cs="Tahoma"/>
          <w:spacing w:val="-4"/>
          <w:szCs w:val="20"/>
        </w:rPr>
      </w:pPr>
      <w:r>
        <w:rPr>
          <w:rFonts w:eastAsia="Arial" w:cs="Tahoma"/>
          <w:spacing w:val="-4"/>
          <w:szCs w:val="20"/>
        </w:rPr>
        <w:t xml:space="preserve">I tecnici dell’Ente Paritetico Territoriale del settore </w:t>
      </w:r>
      <w:proofErr w:type="gramStart"/>
      <w:r>
        <w:rPr>
          <w:rFonts w:eastAsia="Arial" w:cs="Tahoma"/>
          <w:spacing w:val="-4"/>
          <w:szCs w:val="20"/>
        </w:rPr>
        <w:t>dell’edilizia ,</w:t>
      </w:r>
      <w:proofErr w:type="gramEnd"/>
      <w:r>
        <w:rPr>
          <w:rFonts w:eastAsia="Arial" w:cs="Tahoma"/>
          <w:spacing w:val="-4"/>
          <w:szCs w:val="20"/>
        </w:rPr>
        <w:t xml:space="preserve"> si riserveranno la possibilità di intervenire senza preavviso, per verificare  e portare anche eventuale contributo con un breve intervento, potendo quindi altresì attestare l’avvenuta formazione ed inserire i nominativi dei partecipanti nella propria banca dati, che è da tempo messa a disposizione degli organi ispettivi, per eventuali controlli.</w:t>
      </w:r>
    </w:p>
    <w:p w14:paraId="6A6C0E64" w14:textId="47E002A3" w:rsidR="00B41012" w:rsidRPr="00B36351" w:rsidRDefault="00B41012" w:rsidP="00B36351">
      <w:pPr>
        <w:widowControl w:val="0"/>
        <w:autoSpaceDE w:val="0"/>
        <w:autoSpaceDN w:val="0"/>
        <w:rPr>
          <w:rFonts w:eastAsia="Arial" w:cs="Tahoma"/>
          <w:szCs w:val="20"/>
        </w:rPr>
      </w:pPr>
      <w:r>
        <w:rPr>
          <w:rFonts w:eastAsia="Arial" w:cs="Tahoma"/>
          <w:spacing w:val="-4"/>
          <w:szCs w:val="20"/>
        </w:rPr>
        <w:t xml:space="preserve">Nel caso tale comunicazione e/o richiesta di collaborazione, non risultasse essere stata effettuata, gli organi di vigilanza potrebbero riservarsi di approfondire modalità, tempi, presenza di registri e </w:t>
      </w:r>
      <w:proofErr w:type="spellStart"/>
      <w:proofErr w:type="gramStart"/>
      <w:r>
        <w:rPr>
          <w:rFonts w:eastAsia="Arial" w:cs="Tahoma"/>
          <w:spacing w:val="-4"/>
          <w:szCs w:val="20"/>
        </w:rPr>
        <w:t>quant</w:t>
      </w:r>
      <w:proofErr w:type="spellEnd"/>
      <w:r>
        <w:rPr>
          <w:rFonts w:eastAsia="Arial" w:cs="Tahoma"/>
          <w:spacing w:val="-4"/>
          <w:szCs w:val="20"/>
        </w:rPr>
        <w:t xml:space="preserve"> altro</w:t>
      </w:r>
      <w:proofErr w:type="gramEnd"/>
      <w:r>
        <w:rPr>
          <w:rFonts w:eastAsia="Arial" w:cs="Tahoma"/>
          <w:spacing w:val="-4"/>
          <w:szCs w:val="20"/>
        </w:rPr>
        <w:t xml:space="preserve"> possa dimostrare che la formazione abbia effettivamente avuto luogo.</w:t>
      </w:r>
    </w:p>
    <w:p w14:paraId="17CF6C63" w14:textId="5E32072B" w:rsidR="000854B9" w:rsidRDefault="000854B9" w:rsidP="000854B9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u w:val="single"/>
          <w:lang w:eastAsia="it-IT"/>
        </w:rPr>
      </w:pPr>
    </w:p>
    <w:p w14:paraId="55B7CF8B" w14:textId="7033D00D" w:rsidR="00942386" w:rsidRDefault="00A155B4" w:rsidP="00942386">
      <w:pPr>
        <w:pStyle w:val="Default"/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</w:pPr>
      <w:proofErr w:type="gramStart"/>
      <w:r w:rsidRPr="00942386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 xml:space="preserve">Argomento </w:t>
      </w:r>
      <w:r w:rsidR="000854B9" w:rsidRPr="00942386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 xml:space="preserve"> n.3</w:t>
      </w:r>
      <w:proofErr w:type="gramEnd"/>
      <w:r w:rsidR="000854B9" w:rsidRPr="00942386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>)</w:t>
      </w:r>
      <w:r w:rsidR="00942386" w:rsidRPr="00942386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 xml:space="preserve"> </w:t>
      </w:r>
      <w:r w:rsidR="002D2EBA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>Chiarimenti su requisiti e funzioni del preposto</w:t>
      </w:r>
    </w:p>
    <w:p w14:paraId="646A6FF4" w14:textId="6255E291" w:rsidR="00B41012" w:rsidRDefault="00B41012" w:rsidP="00942386">
      <w:pPr>
        <w:pStyle w:val="Default"/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</w:pPr>
    </w:p>
    <w:p w14:paraId="13E1C958" w14:textId="59830A1C" w:rsidR="00B41012" w:rsidRPr="00B41012" w:rsidRDefault="00B41012" w:rsidP="00942386">
      <w:pPr>
        <w:pStyle w:val="Default"/>
        <w:rPr>
          <w:rFonts w:ascii="Tahoma" w:eastAsia="Times New Roman" w:hAnsi="Tahoma" w:cs="Tahoma"/>
          <w:bCs/>
          <w:sz w:val="20"/>
          <w:szCs w:val="20"/>
          <w:lang w:eastAsia="it-IT"/>
        </w:rPr>
      </w:pPr>
      <w:r>
        <w:rPr>
          <w:rFonts w:ascii="Tahoma" w:eastAsia="Times New Roman" w:hAnsi="Tahoma" w:cs="Tahoma"/>
          <w:bCs/>
          <w:sz w:val="20"/>
          <w:szCs w:val="20"/>
          <w:lang w:eastAsia="it-IT"/>
        </w:rPr>
        <w:t xml:space="preserve">Il punto 3 affronta chiarimenti sulla figura del PREPOSTO cosi come definito dal </w:t>
      </w:r>
      <w:proofErr w:type="spellStart"/>
      <w:proofErr w:type="gramStart"/>
      <w:r>
        <w:rPr>
          <w:rFonts w:ascii="Tahoma" w:eastAsia="Times New Roman" w:hAnsi="Tahoma" w:cs="Tahoma"/>
          <w:bCs/>
          <w:sz w:val="20"/>
          <w:szCs w:val="20"/>
          <w:lang w:eastAsia="it-IT"/>
        </w:rPr>
        <w:t>D.Lsg</w:t>
      </w:r>
      <w:proofErr w:type="spellEnd"/>
      <w:proofErr w:type="gramEnd"/>
      <w:r>
        <w:rPr>
          <w:rFonts w:ascii="Tahoma" w:eastAsia="Times New Roman" w:hAnsi="Tahoma" w:cs="Tahoma"/>
          <w:bCs/>
          <w:sz w:val="20"/>
          <w:szCs w:val="20"/>
          <w:lang w:eastAsia="it-IT"/>
        </w:rPr>
        <w:t>. 81/08, come colui che:</w:t>
      </w:r>
    </w:p>
    <w:p w14:paraId="151F0026" w14:textId="07A1ECE1" w:rsidR="000854B9" w:rsidRPr="00942386" w:rsidRDefault="000854B9" w:rsidP="000854B9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u w:val="single"/>
          <w:lang w:eastAsia="it-IT"/>
        </w:rPr>
      </w:pPr>
    </w:p>
    <w:p w14:paraId="546641BF" w14:textId="023C24C6" w:rsidR="000854B9" w:rsidRDefault="00B41012" w:rsidP="00E03F9E">
      <w:pPr>
        <w:tabs>
          <w:tab w:val="center" w:pos="4819"/>
          <w:tab w:val="right" w:pos="9638"/>
        </w:tabs>
        <w:ind w:right="-1"/>
        <w:jc w:val="both"/>
        <w:rPr>
          <w:i/>
          <w:szCs w:val="20"/>
          <w:shd w:val="clear" w:color="auto" w:fill="FFFFFF"/>
        </w:rPr>
      </w:pPr>
      <w:r w:rsidRPr="00B41012">
        <w:rPr>
          <w:i/>
          <w:szCs w:val="20"/>
          <w:shd w:val="clear" w:color="auto" w:fill="FFFFFF"/>
        </w:rPr>
        <w:t xml:space="preserve">e) </w:t>
      </w:r>
      <w:r>
        <w:rPr>
          <w:i/>
          <w:szCs w:val="20"/>
          <w:shd w:val="clear" w:color="auto" w:fill="FFFFFF"/>
        </w:rPr>
        <w:t>….</w:t>
      </w:r>
      <w:r w:rsidRPr="00B41012">
        <w:rPr>
          <w:i/>
          <w:szCs w:val="20"/>
          <w:shd w:val="clear" w:color="auto" w:fill="FFFFFF"/>
        </w:rPr>
        <w:t xml:space="preserve"> in ragione delle competenze professionali e nei limiti di poteri gerarchici e funzionali adeguati alla natura dell'incarico conferitogli, sovrintende alla attività lavorativa e garantisce l'attuazione delle direttive ricevute, controllandone la corretta esecuzione da parte dei lavoratori ed esercitando un funzionale potere di iniziativa;</w:t>
      </w:r>
    </w:p>
    <w:p w14:paraId="585B7E32" w14:textId="49051BD5" w:rsidR="00B41012" w:rsidRDefault="00B41012" w:rsidP="00E03F9E">
      <w:pPr>
        <w:tabs>
          <w:tab w:val="center" w:pos="4819"/>
          <w:tab w:val="right" w:pos="9638"/>
        </w:tabs>
        <w:ind w:right="-1"/>
        <w:jc w:val="both"/>
        <w:rPr>
          <w:i/>
          <w:szCs w:val="20"/>
          <w:shd w:val="clear" w:color="auto" w:fill="FFFFFF"/>
        </w:rPr>
      </w:pPr>
    </w:p>
    <w:p w14:paraId="640998C9" w14:textId="5AF58C4E" w:rsidR="00B41012" w:rsidRDefault="00B41012" w:rsidP="00E03F9E">
      <w:pPr>
        <w:tabs>
          <w:tab w:val="center" w:pos="4819"/>
          <w:tab w:val="right" w:pos="9638"/>
        </w:tabs>
        <w:ind w:right="-1"/>
        <w:jc w:val="both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Pertanto, il datore di </w:t>
      </w:r>
      <w:proofErr w:type="gramStart"/>
      <w:r>
        <w:rPr>
          <w:szCs w:val="20"/>
          <w:shd w:val="clear" w:color="auto" w:fill="FFFFFF"/>
        </w:rPr>
        <w:t>lavoro ,</w:t>
      </w:r>
      <w:proofErr w:type="gramEnd"/>
      <w:r>
        <w:rPr>
          <w:szCs w:val="20"/>
          <w:shd w:val="clear" w:color="auto" w:fill="FFFFFF"/>
        </w:rPr>
        <w:t xml:space="preserve"> nell’individuazione obbligatoria del preposto, è tenuto a valutarne il possesso dei requisiti richiesti dalla normativa e deve procedere a tale nomina per iscritto, che deve essere accettata dal lavoratore, previa conoscenza e presa coscienza delle responsabilità che tale funzione comporta.</w:t>
      </w:r>
    </w:p>
    <w:p w14:paraId="191471B7" w14:textId="720175D7" w:rsidR="00B41012" w:rsidRDefault="00B41012" w:rsidP="00E03F9E">
      <w:pPr>
        <w:tabs>
          <w:tab w:val="center" w:pos="4819"/>
          <w:tab w:val="right" w:pos="9638"/>
        </w:tabs>
        <w:ind w:right="-1"/>
        <w:jc w:val="both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Inoltre è richiesta la COSTANTE PRESENZA del preposto, sul luogo di lavoro.</w:t>
      </w:r>
    </w:p>
    <w:p w14:paraId="3D12B40F" w14:textId="49C35A0C" w:rsidR="00B41012" w:rsidRDefault="00B41012" w:rsidP="00E03F9E">
      <w:pPr>
        <w:tabs>
          <w:tab w:val="center" w:pos="4819"/>
          <w:tab w:val="right" w:pos="9638"/>
        </w:tabs>
        <w:ind w:right="-1"/>
        <w:jc w:val="both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Nel caso tale funzione non venisse attribuita a nessun lavoratore, sarà automaticamente svolta dal datore di lavoro, che pertanto dovrà costantemente presenziare in </w:t>
      </w:r>
      <w:proofErr w:type="gramStart"/>
      <w:r>
        <w:rPr>
          <w:szCs w:val="20"/>
          <w:shd w:val="clear" w:color="auto" w:fill="FFFFFF"/>
        </w:rPr>
        <w:t>cantiere ,</w:t>
      </w:r>
      <w:proofErr w:type="gramEnd"/>
      <w:r>
        <w:rPr>
          <w:szCs w:val="20"/>
          <w:shd w:val="clear" w:color="auto" w:fill="FFFFFF"/>
        </w:rPr>
        <w:t xml:space="preserve"> in prima persona.</w:t>
      </w:r>
    </w:p>
    <w:p w14:paraId="66624F94" w14:textId="05E08273" w:rsidR="00B41012" w:rsidRDefault="00B41012" w:rsidP="00E03F9E">
      <w:pPr>
        <w:tabs>
          <w:tab w:val="center" w:pos="4819"/>
          <w:tab w:val="right" w:pos="9638"/>
        </w:tabs>
        <w:ind w:right="-1"/>
        <w:jc w:val="both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Si ricorda inolt</w:t>
      </w:r>
      <w:r w:rsidR="00E02181">
        <w:rPr>
          <w:szCs w:val="20"/>
          <w:shd w:val="clear" w:color="auto" w:fill="FFFFFF"/>
        </w:rPr>
        <w:t xml:space="preserve">re che al preposto va erogata una formazione aggiuntiva </w:t>
      </w:r>
      <w:proofErr w:type="gramStart"/>
      <w:r w:rsidR="00E02181">
        <w:rPr>
          <w:szCs w:val="20"/>
          <w:shd w:val="clear" w:color="auto" w:fill="FFFFFF"/>
        </w:rPr>
        <w:t>( oltre</w:t>
      </w:r>
      <w:proofErr w:type="gramEnd"/>
      <w:r w:rsidR="00E02181">
        <w:rPr>
          <w:szCs w:val="20"/>
          <w:shd w:val="clear" w:color="auto" w:fill="FFFFFF"/>
        </w:rPr>
        <w:t xml:space="preserve"> alle 16 ore di base ) di ore 8.</w:t>
      </w:r>
    </w:p>
    <w:p w14:paraId="10F927E8" w14:textId="1E8E2ED2" w:rsidR="00E02181" w:rsidRDefault="00E02181" w:rsidP="00E03F9E">
      <w:pPr>
        <w:tabs>
          <w:tab w:val="center" w:pos="4819"/>
          <w:tab w:val="right" w:pos="9638"/>
        </w:tabs>
        <w:ind w:right="-1"/>
        <w:jc w:val="both"/>
        <w:rPr>
          <w:szCs w:val="20"/>
          <w:shd w:val="clear" w:color="auto" w:fill="FFFFFF"/>
        </w:rPr>
      </w:pPr>
      <w:proofErr w:type="gramStart"/>
      <w:r>
        <w:rPr>
          <w:szCs w:val="20"/>
          <w:shd w:val="clear" w:color="auto" w:fill="FFFFFF"/>
        </w:rPr>
        <w:t>Ovviamente ,</w:t>
      </w:r>
      <w:proofErr w:type="gramEnd"/>
      <w:r>
        <w:rPr>
          <w:szCs w:val="20"/>
          <w:shd w:val="clear" w:color="auto" w:fill="FFFFFF"/>
        </w:rPr>
        <w:t xml:space="preserve"> quando il lavoratore effettua l’aggiornamento quinquennale previsto, lo effettuerà in qualità di lavoratore / preposto.</w:t>
      </w:r>
    </w:p>
    <w:p w14:paraId="4FA6E7FC" w14:textId="526A3FF1" w:rsidR="00E02181" w:rsidRDefault="00E02181" w:rsidP="00E03F9E">
      <w:pPr>
        <w:tabs>
          <w:tab w:val="center" w:pos="4819"/>
          <w:tab w:val="right" w:pos="9638"/>
        </w:tabs>
        <w:ind w:right="-1"/>
        <w:jc w:val="both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Anche </w:t>
      </w:r>
      <w:r w:rsidRPr="00E02181">
        <w:rPr>
          <w:i/>
          <w:szCs w:val="20"/>
          <w:shd w:val="clear" w:color="auto" w:fill="FFFFFF"/>
        </w:rPr>
        <w:t xml:space="preserve">l’impresa affidataria ed eventualmente non </w:t>
      </w:r>
      <w:proofErr w:type="gramStart"/>
      <w:r w:rsidRPr="00E02181">
        <w:rPr>
          <w:i/>
          <w:szCs w:val="20"/>
          <w:shd w:val="clear" w:color="auto" w:fill="FFFFFF"/>
        </w:rPr>
        <w:t>esecutrice</w:t>
      </w:r>
      <w:r>
        <w:rPr>
          <w:i/>
          <w:szCs w:val="20"/>
          <w:shd w:val="clear" w:color="auto" w:fill="FFFFFF"/>
        </w:rPr>
        <w:t xml:space="preserve"> </w:t>
      </w:r>
      <w:r>
        <w:rPr>
          <w:szCs w:val="20"/>
          <w:shd w:val="clear" w:color="auto" w:fill="FFFFFF"/>
        </w:rPr>
        <w:t>,</w:t>
      </w:r>
      <w:proofErr w:type="gramEnd"/>
      <w:r>
        <w:rPr>
          <w:szCs w:val="20"/>
          <w:shd w:val="clear" w:color="auto" w:fill="FFFFFF"/>
        </w:rPr>
        <w:t xml:space="preserve"> deve sempre prevedere la presenza costante di un suo preposto all’interno del cantiere.</w:t>
      </w:r>
    </w:p>
    <w:p w14:paraId="5E2C02BD" w14:textId="3EF00A45" w:rsidR="00B41012" w:rsidRPr="00B41012" w:rsidRDefault="00B41012" w:rsidP="00E03F9E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4D86D0D7" w14:textId="34BD6AC9" w:rsidR="00F03AF5" w:rsidRPr="00942386" w:rsidRDefault="00F03AF5" w:rsidP="00307F3D">
      <w:pPr>
        <w:tabs>
          <w:tab w:val="center" w:pos="4819"/>
          <w:tab w:val="right" w:pos="9638"/>
        </w:tabs>
        <w:ind w:right="-1"/>
        <w:rPr>
          <w:rFonts w:eastAsia="Times New Roman" w:cs="Tahoma"/>
          <w:szCs w:val="20"/>
          <w:lang w:eastAsia="it-IT"/>
        </w:rPr>
      </w:pPr>
    </w:p>
    <w:p w14:paraId="06038A9D" w14:textId="4943EA78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center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Il Verbalizzante</w:t>
      </w:r>
    </w:p>
    <w:p w14:paraId="2546AB7A" w14:textId="77777777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center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Ing. Paola Fognini</w:t>
      </w:r>
    </w:p>
    <w:p w14:paraId="232D3001" w14:textId="77777777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center"/>
        <w:rPr>
          <w:rFonts w:eastAsia="Times New Roman" w:cs="Tahoma"/>
          <w:szCs w:val="20"/>
          <w:lang w:eastAsia="it-IT"/>
        </w:rPr>
      </w:pPr>
    </w:p>
    <w:p w14:paraId="1797512F" w14:textId="6A7C8B91" w:rsidR="00A13853" w:rsidRPr="00942386" w:rsidRDefault="005379A4" w:rsidP="00940CF4">
      <w:pPr>
        <w:tabs>
          <w:tab w:val="center" w:pos="4819"/>
          <w:tab w:val="right" w:pos="9638"/>
        </w:tabs>
        <w:ind w:right="283"/>
        <w:jc w:val="center"/>
        <w:rPr>
          <w:rFonts w:eastAsia="Times New Roman" w:cs="Tahoma"/>
          <w:color w:val="FF0000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    </w:t>
      </w:r>
      <w:bookmarkStart w:id="0" w:name="_GoBack"/>
      <w:bookmarkEnd w:id="0"/>
      <w:r w:rsidR="00A13853" w:rsidRPr="00942386">
        <w:rPr>
          <w:rFonts w:eastAsia="Times New Roman" w:cs="Tahoma"/>
          <w:szCs w:val="20"/>
          <w:lang w:eastAsia="it-IT"/>
        </w:rPr>
        <w:t>__________________</w:t>
      </w:r>
    </w:p>
    <w:sectPr w:rsidR="00A13853" w:rsidRPr="00942386" w:rsidSect="00A1385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580A"/>
    <w:multiLevelType w:val="hybridMultilevel"/>
    <w:tmpl w:val="70669456"/>
    <w:lvl w:ilvl="0" w:tplc="35F09E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04230"/>
    <w:multiLevelType w:val="hybridMultilevel"/>
    <w:tmpl w:val="B7746C38"/>
    <w:lvl w:ilvl="0" w:tplc="35F09E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C6341"/>
    <w:multiLevelType w:val="multilevel"/>
    <w:tmpl w:val="075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E12A44"/>
    <w:multiLevelType w:val="hybridMultilevel"/>
    <w:tmpl w:val="E448394C"/>
    <w:lvl w:ilvl="0" w:tplc="1AFA40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53"/>
    <w:rsid w:val="000246F6"/>
    <w:rsid w:val="000462C8"/>
    <w:rsid w:val="00046EC6"/>
    <w:rsid w:val="00054F7D"/>
    <w:rsid w:val="00062DCE"/>
    <w:rsid w:val="00065D91"/>
    <w:rsid w:val="00074866"/>
    <w:rsid w:val="000854B9"/>
    <w:rsid w:val="000B1D7A"/>
    <w:rsid w:val="000D2FDC"/>
    <w:rsid w:val="000E3302"/>
    <w:rsid w:val="000E5D9E"/>
    <w:rsid w:val="000F3827"/>
    <w:rsid w:val="000F5F82"/>
    <w:rsid w:val="0010177B"/>
    <w:rsid w:val="00103962"/>
    <w:rsid w:val="00105C6F"/>
    <w:rsid w:val="0011044D"/>
    <w:rsid w:val="00110E7E"/>
    <w:rsid w:val="00124532"/>
    <w:rsid w:val="001276F5"/>
    <w:rsid w:val="001513DA"/>
    <w:rsid w:val="00151C84"/>
    <w:rsid w:val="001630D5"/>
    <w:rsid w:val="001818DC"/>
    <w:rsid w:val="001C2B7C"/>
    <w:rsid w:val="001D06DF"/>
    <w:rsid w:val="001E477F"/>
    <w:rsid w:val="001F6ADF"/>
    <w:rsid w:val="00203EFE"/>
    <w:rsid w:val="00220953"/>
    <w:rsid w:val="002210D3"/>
    <w:rsid w:val="0023549E"/>
    <w:rsid w:val="002462AC"/>
    <w:rsid w:val="00275F40"/>
    <w:rsid w:val="00294C63"/>
    <w:rsid w:val="002C3119"/>
    <w:rsid w:val="002D1278"/>
    <w:rsid w:val="002D2EBA"/>
    <w:rsid w:val="002D4097"/>
    <w:rsid w:val="002E7BC4"/>
    <w:rsid w:val="00307F3D"/>
    <w:rsid w:val="00314AB3"/>
    <w:rsid w:val="00320DD2"/>
    <w:rsid w:val="0032136C"/>
    <w:rsid w:val="00323DF4"/>
    <w:rsid w:val="00334EC6"/>
    <w:rsid w:val="003379F3"/>
    <w:rsid w:val="00337B64"/>
    <w:rsid w:val="0034684E"/>
    <w:rsid w:val="00354A69"/>
    <w:rsid w:val="00355461"/>
    <w:rsid w:val="0038365F"/>
    <w:rsid w:val="003A76E2"/>
    <w:rsid w:val="003C0919"/>
    <w:rsid w:val="003D478B"/>
    <w:rsid w:val="003E0145"/>
    <w:rsid w:val="003E1CAF"/>
    <w:rsid w:val="00403CB5"/>
    <w:rsid w:val="004117E9"/>
    <w:rsid w:val="00411930"/>
    <w:rsid w:val="00412981"/>
    <w:rsid w:val="00415598"/>
    <w:rsid w:val="004A3565"/>
    <w:rsid w:val="004B4B80"/>
    <w:rsid w:val="004D7C16"/>
    <w:rsid w:val="004E3784"/>
    <w:rsid w:val="004F0515"/>
    <w:rsid w:val="0050461C"/>
    <w:rsid w:val="00524B4E"/>
    <w:rsid w:val="00536CA4"/>
    <w:rsid w:val="005379A4"/>
    <w:rsid w:val="00560ADF"/>
    <w:rsid w:val="00584BE5"/>
    <w:rsid w:val="00586E4C"/>
    <w:rsid w:val="005B6BAB"/>
    <w:rsid w:val="005C1C8E"/>
    <w:rsid w:val="005F7C3C"/>
    <w:rsid w:val="00601D04"/>
    <w:rsid w:val="00607FC9"/>
    <w:rsid w:val="00616E4B"/>
    <w:rsid w:val="00617487"/>
    <w:rsid w:val="00625AF1"/>
    <w:rsid w:val="006458B3"/>
    <w:rsid w:val="006479A8"/>
    <w:rsid w:val="00663B12"/>
    <w:rsid w:val="00670C3F"/>
    <w:rsid w:val="00676B0E"/>
    <w:rsid w:val="006830F5"/>
    <w:rsid w:val="006A6C46"/>
    <w:rsid w:val="006D63A7"/>
    <w:rsid w:val="00706471"/>
    <w:rsid w:val="007240EE"/>
    <w:rsid w:val="0073587D"/>
    <w:rsid w:val="00742CD0"/>
    <w:rsid w:val="00743961"/>
    <w:rsid w:val="007638B6"/>
    <w:rsid w:val="00792C22"/>
    <w:rsid w:val="007A0354"/>
    <w:rsid w:val="007A11C3"/>
    <w:rsid w:val="007B7F19"/>
    <w:rsid w:val="007D49AC"/>
    <w:rsid w:val="007E5E1D"/>
    <w:rsid w:val="008065DD"/>
    <w:rsid w:val="00814EFA"/>
    <w:rsid w:val="00821DF6"/>
    <w:rsid w:val="008467E8"/>
    <w:rsid w:val="00854DF3"/>
    <w:rsid w:val="008557A9"/>
    <w:rsid w:val="00860364"/>
    <w:rsid w:val="008C76F0"/>
    <w:rsid w:val="008D35C2"/>
    <w:rsid w:val="008D446C"/>
    <w:rsid w:val="008E3E50"/>
    <w:rsid w:val="008F233D"/>
    <w:rsid w:val="00903FA9"/>
    <w:rsid w:val="009168F2"/>
    <w:rsid w:val="00940CF4"/>
    <w:rsid w:val="00942386"/>
    <w:rsid w:val="00960079"/>
    <w:rsid w:val="00963275"/>
    <w:rsid w:val="0096703D"/>
    <w:rsid w:val="00970062"/>
    <w:rsid w:val="00973EA9"/>
    <w:rsid w:val="00993523"/>
    <w:rsid w:val="009C1C26"/>
    <w:rsid w:val="009F145A"/>
    <w:rsid w:val="00A0034D"/>
    <w:rsid w:val="00A107E3"/>
    <w:rsid w:val="00A13853"/>
    <w:rsid w:val="00A155B4"/>
    <w:rsid w:val="00A46690"/>
    <w:rsid w:val="00A7331F"/>
    <w:rsid w:val="00A81F89"/>
    <w:rsid w:val="00AB5361"/>
    <w:rsid w:val="00AB7A1E"/>
    <w:rsid w:val="00AC1017"/>
    <w:rsid w:val="00B120B3"/>
    <w:rsid w:val="00B263F5"/>
    <w:rsid w:val="00B26FD4"/>
    <w:rsid w:val="00B36351"/>
    <w:rsid w:val="00B3716B"/>
    <w:rsid w:val="00B403CE"/>
    <w:rsid w:val="00B41012"/>
    <w:rsid w:val="00B410AF"/>
    <w:rsid w:val="00B82CD5"/>
    <w:rsid w:val="00B9311A"/>
    <w:rsid w:val="00B9436C"/>
    <w:rsid w:val="00B95410"/>
    <w:rsid w:val="00BB0EC8"/>
    <w:rsid w:val="00BB1A69"/>
    <w:rsid w:val="00BB1DD9"/>
    <w:rsid w:val="00BB54B0"/>
    <w:rsid w:val="00BB59F3"/>
    <w:rsid w:val="00BC6F2A"/>
    <w:rsid w:val="00BD2EC0"/>
    <w:rsid w:val="00BF123F"/>
    <w:rsid w:val="00BF17F8"/>
    <w:rsid w:val="00C0434E"/>
    <w:rsid w:val="00C10609"/>
    <w:rsid w:val="00C2035B"/>
    <w:rsid w:val="00C21EB0"/>
    <w:rsid w:val="00C23C99"/>
    <w:rsid w:val="00C34D8B"/>
    <w:rsid w:val="00C50226"/>
    <w:rsid w:val="00C54D2C"/>
    <w:rsid w:val="00C55E0A"/>
    <w:rsid w:val="00C658DE"/>
    <w:rsid w:val="00C65E1A"/>
    <w:rsid w:val="00C76CF1"/>
    <w:rsid w:val="00C8446B"/>
    <w:rsid w:val="00C9183E"/>
    <w:rsid w:val="00D12BC3"/>
    <w:rsid w:val="00D159F3"/>
    <w:rsid w:val="00D31900"/>
    <w:rsid w:val="00D347CC"/>
    <w:rsid w:val="00D41FCD"/>
    <w:rsid w:val="00D6276F"/>
    <w:rsid w:val="00D66472"/>
    <w:rsid w:val="00D876A4"/>
    <w:rsid w:val="00DA251C"/>
    <w:rsid w:val="00DA7F0C"/>
    <w:rsid w:val="00DB4FC2"/>
    <w:rsid w:val="00DB5675"/>
    <w:rsid w:val="00DC7DEF"/>
    <w:rsid w:val="00DE368E"/>
    <w:rsid w:val="00DE7A87"/>
    <w:rsid w:val="00E02181"/>
    <w:rsid w:val="00E03F9E"/>
    <w:rsid w:val="00E13A19"/>
    <w:rsid w:val="00E160C7"/>
    <w:rsid w:val="00E2040A"/>
    <w:rsid w:val="00E23B4F"/>
    <w:rsid w:val="00E46F58"/>
    <w:rsid w:val="00E50F08"/>
    <w:rsid w:val="00E6629D"/>
    <w:rsid w:val="00E74060"/>
    <w:rsid w:val="00E83A3F"/>
    <w:rsid w:val="00EB4208"/>
    <w:rsid w:val="00EC7750"/>
    <w:rsid w:val="00ED24F2"/>
    <w:rsid w:val="00F03AF5"/>
    <w:rsid w:val="00F25209"/>
    <w:rsid w:val="00F4020E"/>
    <w:rsid w:val="00F76B2A"/>
    <w:rsid w:val="00F838BA"/>
    <w:rsid w:val="00FA484B"/>
    <w:rsid w:val="00FA6DE6"/>
    <w:rsid w:val="00FB489F"/>
    <w:rsid w:val="00FD76C4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4505"/>
  <w15:chartTrackingRefBased/>
  <w15:docId w15:val="{DA66DAF1-87A8-4E1E-B95D-5550808A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2386"/>
    <w:pPr>
      <w:spacing w:after="0" w:line="240" w:lineRule="auto"/>
    </w:pPr>
    <w:rPr>
      <w:rFonts w:ascii="Tahoma" w:hAnsi="Tahoma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13853"/>
    <w:pPr>
      <w:tabs>
        <w:tab w:val="center" w:pos="4819"/>
        <w:tab w:val="right" w:pos="9638"/>
      </w:tabs>
    </w:pPr>
    <w:rPr>
      <w:rFonts w:ascii="Cambria" w:eastAsia="Times New Roman" w:hAnsi="Cambria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13853"/>
    <w:rPr>
      <w:rFonts w:ascii="Cambria" w:eastAsia="Times New Roman" w:hAnsi="Cambria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rsid w:val="002E7BC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70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703D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D159F3"/>
    <w:rPr>
      <w:color w:val="0000FF"/>
      <w:u w:val="single"/>
    </w:rPr>
  </w:style>
  <w:style w:type="paragraph" w:customStyle="1" w:styleId="Default">
    <w:name w:val="Default"/>
    <w:rsid w:val="009423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0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3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CPT FOGNINI</dc:creator>
  <cp:keywords/>
  <dc:description/>
  <cp:lastModifiedBy>CPT FOGNINI</cp:lastModifiedBy>
  <cp:revision>8</cp:revision>
  <cp:lastPrinted>2024-09-04T11:44:00Z</cp:lastPrinted>
  <dcterms:created xsi:type="dcterms:W3CDTF">2024-06-24T09:38:00Z</dcterms:created>
  <dcterms:modified xsi:type="dcterms:W3CDTF">2024-09-04T11:45:00Z</dcterms:modified>
</cp:coreProperties>
</file>