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BC5036" w14:textId="77777777" w:rsidR="00127992" w:rsidRDefault="00127992" w:rsidP="00127992">
      <w:pPr>
        <w:tabs>
          <w:tab w:val="center" w:pos="4819"/>
          <w:tab w:val="right" w:pos="9638"/>
        </w:tabs>
        <w:spacing w:after="0" w:line="100" w:lineRule="atLeast"/>
        <w:ind w:right="-1"/>
        <w:jc w:val="center"/>
        <w:rPr>
          <w:rFonts w:eastAsia="Times New Roman" w:cs="Times New Roman"/>
          <w:b/>
          <w:sz w:val="28"/>
          <w:szCs w:val="28"/>
        </w:rPr>
      </w:pPr>
      <w:bookmarkStart w:id="0" w:name="_GoBack"/>
      <w:bookmarkEnd w:id="0"/>
      <w:r>
        <w:rPr>
          <w:noProof/>
          <w:lang w:eastAsia="it-IT"/>
        </w:rPr>
        <w:drawing>
          <wp:inline distT="0" distB="0" distL="0" distR="0" wp14:anchorId="1C209362" wp14:editId="28C2DF0F">
            <wp:extent cx="1790700" cy="1295400"/>
            <wp:effectExtent l="0" t="0" r="0" b="0"/>
            <wp:docPr id="4" name="Immagine 4"/>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0700" cy="1295400"/>
                    </a:xfrm>
                    <a:prstGeom prst="rect">
                      <a:avLst/>
                    </a:prstGeom>
                    <a:solidFill>
                      <a:srgbClr val="FFFFFF"/>
                    </a:solidFill>
                    <a:ln>
                      <a:noFill/>
                    </a:ln>
                  </pic:spPr>
                </pic:pic>
              </a:graphicData>
            </a:graphic>
          </wp:inline>
        </w:drawing>
      </w:r>
    </w:p>
    <w:p w14:paraId="5B5DE907" w14:textId="77777777" w:rsidR="00127992" w:rsidRDefault="00127992" w:rsidP="00127992">
      <w:pPr>
        <w:tabs>
          <w:tab w:val="center" w:pos="4819"/>
          <w:tab w:val="right" w:pos="9638"/>
        </w:tabs>
        <w:spacing w:after="0" w:line="100" w:lineRule="atLeast"/>
        <w:ind w:right="-1"/>
        <w:jc w:val="center"/>
        <w:rPr>
          <w:rFonts w:eastAsia="Times New Roman" w:cs="Times New Roman"/>
          <w:b/>
          <w:sz w:val="28"/>
          <w:szCs w:val="28"/>
        </w:rPr>
      </w:pPr>
    </w:p>
    <w:p w14:paraId="3CC1A156" w14:textId="781B6FFF" w:rsidR="00127992" w:rsidRDefault="00127992" w:rsidP="00127992">
      <w:pPr>
        <w:tabs>
          <w:tab w:val="center" w:pos="4819"/>
          <w:tab w:val="right" w:pos="9638"/>
        </w:tabs>
        <w:spacing w:after="0" w:line="100" w:lineRule="atLeast"/>
        <w:ind w:right="-1"/>
        <w:jc w:val="center"/>
        <w:rPr>
          <w:rFonts w:eastAsia="Times New Roman" w:cs="Times New Roman"/>
          <w:b/>
          <w:sz w:val="28"/>
          <w:szCs w:val="28"/>
        </w:rPr>
      </w:pPr>
      <w:r>
        <w:rPr>
          <w:rFonts w:eastAsia="Times New Roman" w:cs="Times New Roman"/>
          <w:b/>
          <w:sz w:val="28"/>
          <w:szCs w:val="28"/>
        </w:rPr>
        <w:t xml:space="preserve">VERBALE INCONTRO T.T. del </w:t>
      </w:r>
      <w:r w:rsidR="00954A8C">
        <w:rPr>
          <w:rFonts w:eastAsia="Times New Roman" w:cs="Times New Roman"/>
          <w:b/>
          <w:sz w:val="28"/>
          <w:szCs w:val="28"/>
        </w:rPr>
        <w:t>04.06</w:t>
      </w:r>
      <w:r>
        <w:rPr>
          <w:rFonts w:eastAsia="Times New Roman" w:cs="Times New Roman"/>
          <w:b/>
          <w:sz w:val="28"/>
          <w:szCs w:val="28"/>
        </w:rPr>
        <w:t>.2020</w:t>
      </w:r>
    </w:p>
    <w:p w14:paraId="6B573A61" w14:textId="77777777" w:rsidR="00127992" w:rsidRDefault="00127992" w:rsidP="00127992">
      <w:pPr>
        <w:tabs>
          <w:tab w:val="center" w:pos="4819"/>
          <w:tab w:val="right" w:pos="9638"/>
        </w:tabs>
        <w:spacing w:after="0" w:line="100" w:lineRule="atLeast"/>
        <w:ind w:right="-1"/>
        <w:jc w:val="both"/>
        <w:rPr>
          <w:rFonts w:eastAsia="Times New Roman" w:cs="Times New Roman"/>
          <w:b/>
          <w:sz w:val="28"/>
          <w:szCs w:val="28"/>
        </w:rPr>
      </w:pPr>
    </w:p>
    <w:p w14:paraId="0C6788C9" w14:textId="146C6F8F" w:rsidR="00127992" w:rsidRDefault="00127992" w:rsidP="00127992">
      <w:pPr>
        <w:tabs>
          <w:tab w:val="center" w:pos="4819"/>
          <w:tab w:val="right" w:pos="9638"/>
        </w:tabs>
        <w:spacing w:after="0" w:line="100" w:lineRule="atLeast"/>
        <w:ind w:right="-1"/>
        <w:jc w:val="both"/>
        <w:rPr>
          <w:rFonts w:eastAsia="Times New Roman" w:cs="Times New Roman"/>
          <w:sz w:val="28"/>
          <w:szCs w:val="28"/>
        </w:rPr>
      </w:pPr>
      <w:r>
        <w:rPr>
          <w:rFonts w:eastAsia="Times New Roman" w:cs="Times New Roman"/>
          <w:sz w:val="28"/>
          <w:szCs w:val="28"/>
        </w:rPr>
        <w:t xml:space="preserve">In data </w:t>
      </w:r>
      <w:r w:rsidR="00954A8C">
        <w:rPr>
          <w:rFonts w:eastAsia="Times New Roman" w:cs="Times New Roman"/>
          <w:sz w:val="28"/>
          <w:szCs w:val="28"/>
        </w:rPr>
        <w:t xml:space="preserve">04.06.2020, tramite collegamento in videoconferenza, </w:t>
      </w:r>
      <w:r>
        <w:rPr>
          <w:rFonts w:eastAsia="Times New Roman" w:cs="Times New Roman"/>
          <w:sz w:val="28"/>
          <w:szCs w:val="28"/>
        </w:rPr>
        <w:t xml:space="preserve">si è tenuto il </w:t>
      </w:r>
      <w:proofErr w:type="gramStart"/>
      <w:r w:rsidR="00954A8C">
        <w:rPr>
          <w:rFonts w:eastAsia="Times New Roman" w:cs="Times New Roman"/>
          <w:sz w:val="28"/>
          <w:szCs w:val="28"/>
        </w:rPr>
        <w:t xml:space="preserve">quinto </w:t>
      </w:r>
      <w:r>
        <w:rPr>
          <w:rFonts w:eastAsia="Times New Roman" w:cs="Times New Roman"/>
          <w:sz w:val="28"/>
          <w:szCs w:val="28"/>
        </w:rPr>
        <w:t xml:space="preserve"> incontro</w:t>
      </w:r>
      <w:proofErr w:type="gramEnd"/>
      <w:r>
        <w:rPr>
          <w:rFonts w:eastAsia="Times New Roman" w:cs="Times New Roman"/>
          <w:sz w:val="28"/>
          <w:szCs w:val="28"/>
        </w:rPr>
        <w:t xml:space="preserve"> operativo del “Tavolo Tecnico”. Erano presenti: </w:t>
      </w:r>
    </w:p>
    <w:p w14:paraId="7AF75012" w14:textId="77777777" w:rsidR="00127992" w:rsidRDefault="00127992" w:rsidP="00127992">
      <w:pPr>
        <w:tabs>
          <w:tab w:val="center" w:pos="4819"/>
          <w:tab w:val="right" w:pos="9638"/>
        </w:tabs>
        <w:spacing w:after="0" w:line="100" w:lineRule="atLeast"/>
        <w:ind w:right="-1"/>
        <w:jc w:val="both"/>
        <w:rPr>
          <w:rFonts w:eastAsia="Times New Roman" w:cs="Times New Roman"/>
          <w:sz w:val="28"/>
          <w:szCs w:val="28"/>
        </w:rPr>
      </w:pPr>
      <w:r>
        <w:rPr>
          <w:rFonts w:eastAsia="Times New Roman" w:cs="Times New Roman"/>
          <w:sz w:val="28"/>
          <w:szCs w:val="28"/>
        </w:rPr>
        <w:t>Per l’INL: Ing. Marco Grandi</w:t>
      </w:r>
    </w:p>
    <w:p w14:paraId="7CC7C68F" w14:textId="5785B6DE" w:rsidR="00127992" w:rsidRDefault="00127992" w:rsidP="00127992">
      <w:pPr>
        <w:tabs>
          <w:tab w:val="center" w:pos="4819"/>
          <w:tab w:val="right" w:pos="9638"/>
        </w:tabs>
        <w:spacing w:after="0" w:line="100" w:lineRule="atLeast"/>
        <w:ind w:right="-1"/>
        <w:jc w:val="both"/>
        <w:rPr>
          <w:rFonts w:eastAsia="Times New Roman" w:cs="Times New Roman"/>
          <w:sz w:val="28"/>
          <w:szCs w:val="28"/>
        </w:rPr>
      </w:pPr>
      <w:r>
        <w:rPr>
          <w:rFonts w:eastAsia="Times New Roman" w:cs="Times New Roman"/>
          <w:sz w:val="28"/>
          <w:szCs w:val="28"/>
        </w:rPr>
        <w:t xml:space="preserve">Per L’INAIL: </w:t>
      </w:r>
      <w:proofErr w:type="spellStart"/>
      <w:r w:rsidR="00067491">
        <w:rPr>
          <w:rFonts w:eastAsia="Times New Roman" w:cs="Times New Roman"/>
          <w:sz w:val="28"/>
          <w:szCs w:val="28"/>
        </w:rPr>
        <w:t>Isp</w:t>
      </w:r>
      <w:proofErr w:type="spellEnd"/>
      <w:r w:rsidR="00067491">
        <w:rPr>
          <w:rFonts w:eastAsia="Times New Roman" w:cs="Times New Roman"/>
          <w:sz w:val="28"/>
          <w:szCs w:val="28"/>
        </w:rPr>
        <w:t>.</w:t>
      </w:r>
      <w:r>
        <w:rPr>
          <w:rFonts w:eastAsia="Times New Roman" w:cs="Times New Roman"/>
          <w:sz w:val="28"/>
          <w:szCs w:val="28"/>
        </w:rPr>
        <w:t xml:space="preserve"> </w:t>
      </w:r>
      <w:r w:rsidR="00954A8C">
        <w:rPr>
          <w:rFonts w:eastAsia="Times New Roman" w:cs="Times New Roman"/>
          <w:sz w:val="28"/>
          <w:szCs w:val="28"/>
        </w:rPr>
        <w:t xml:space="preserve">Elena </w:t>
      </w:r>
      <w:proofErr w:type="spellStart"/>
      <w:r w:rsidR="00954A8C">
        <w:rPr>
          <w:rFonts w:eastAsia="Times New Roman" w:cs="Times New Roman"/>
          <w:sz w:val="28"/>
          <w:szCs w:val="28"/>
        </w:rPr>
        <w:t>Bonavera</w:t>
      </w:r>
      <w:proofErr w:type="spellEnd"/>
      <w:r w:rsidR="00954A8C">
        <w:rPr>
          <w:rFonts w:eastAsia="Times New Roman" w:cs="Times New Roman"/>
          <w:sz w:val="28"/>
          <w:szCs w:val="28"/>
        </w:rPr>
        <w:t xml:space="preserve"> </w:t>
      </w:r>
    </w:p>
    <w:p w14:paraId="17195E41" w14:textId="77777777" w:rsidR="00127992" w:rsidRDefault="00127992" w:rsidP="00127992">
      <w:pPr>
        <w:tabs>
          <w:tab w:val="center" w:pos="4819"/>
          <w:tab w:val="right" w:pos="9638"/>
        </w:tabs>
        <w:spacing w:after="0" w:line="100" w:lineRule="atLeast"/>
        <w:ind w:right="-1"/>
        <w:jc w:val="both"/>
        <w:rPr>
          <w:rFonts w:eastAsia="Times New Roman" w:cs="Times New Roman"/>
          <w:sz w:val="28"/>
          <w:szCs w:val="28"/>
        </w:rPr>
      </w:pPr>
      <w:r>
        <w:rPr>
          <w:rFonts w:eastAsia="Times New Roman" w:cs="Times New Roman"/>
          <w:sz w:val="28"/>
          <w:szCs w:val="28"/>
        </w:rPr>
        <w:t xml:space="preserve">Per l’Area Sicurezza: Ing. Paola </w:t>
      </w:r>
      <w:proofErr w:type="spellStart"/>
      <w:r>
        <w:rPr>
          <w:rFonts w:eastAsia="Times New Roman" w:cs="Times New Roman"/>
          <w:sz w:val="28"/>
          <w:szCs w:val="28"/>
        </w:rPr>
        <w:t>Fognini</w:t>
      </w:r>
      <w:proofErr w:type="spellEnd"/>
      <w:r>
        <w:rPr>
          <w:rFonts w:eastAsia="Times New Roman" w:cs="Times New Roman"/>
          <w:sz w:val="28"/>
          <w:szCs w:val="28"/>
        </w:rPr>
        <w:t xml:space="preserve">, Geom. Gianni </w:t>
      </w:r>
      <w:proofErr w:type="spellStart"/>
      <w:r>
        <w:rPr>
          <w:rFonts w:eastAsia="Times New Roman" w:cs="Times New Roman"/>
          <w:sz w:val="28"/>
          <w:szCs w:val="28"/>
        </w:rPr>
        <w:t>Anfossi</w:t>
      </w:r>
      <w:proofErr w:type="spellEnd"/>
    </w:p>
    <w:p w14:paraId="4341924B" w14:textId="6BBECA8F" w:rsidR="00127992" w:rsidRDefault="00954A8C" w:rsidP="00127992">
      <w:pPr>
        <w:tabs>
          <w:tab w:val="center" w:pos="4819"/>
          <w:tab w:val="right" w:pos="9638"/>
        </w:tabs>
        <w:spacing w:after="0" w:line="100" w:lineRule="atLeast"/>
        <w:ind w:right="-1"/>
        <w:jc w:val="both"/>
        <w:rPr>
          <w:rFonts w:eastAsia="Times New Roman" w:cs="Times New Roman"/>
          <w:sz w:val="28"/>
          <w:szCs w:val="28"/>
        </w:rPr>
      </w:pPr>
      <w:r>
        <w:rPr>
          <w:rFonts w:eastAsia="Times New Roman" w:cs="Times New Roman"/>
          <w:sz w:val="28"/>
          <w:szCs w:val="28"/>
        </w:rPr>
        <w:t xml:space="preserve">Per </w:t>
      </w:r>
      <w:proofErr w:type="gramStart"/>
      <w:r>
        <w:rPr>
          <w:rFonts w:eastAsia="Times New Roman" w:cs="Times New Roman"/>
          <w:sz w:val="28"/>
          <w:szCs w:val="28"/>
        </w:rPr>
        <w:t>l’ ASL</w:t>
      </w:r>
      <w:proofErr w:type="gramEnd"/>
      <w:r>
        <w:rPr>
          <w:rFonts w:eastAsia="Times New Roman" w:cs="Times New Roman"/>
          <w:sz w:val="28"/>
          <w:szCs w:val="28"/>
        </w:rPr>
        <w:t xml:space="preserve"> 1 : Dott. </w:t>
      </w:r>
      <w:r w:rsidR="00C30162">
        <w:rPr>
          <w:rFonts w:eastAsia="Times New Roman" w:cs="Times New Roman"/>
          <w:sz w:val="28"/>
          <w:szCs w:val="28"/>
        </w:rPr>
        <w:t xml:space="preserve">Enzo </w:t>
      </w:r>
      <w:r>
        <w:rPr>
          <w:rFonts w:eastAsia="Times New Roman" w:cs="Times New Roman"/>
          <w:sz w:val="28"/>
          <w:szCs w:val="28"/>
        </w:rPr>
        <w:t>Paolino</w:t>
      </w:r>
    </w:p>
    <w:p w14:paraId="2C6EAFEE" w14:textId="77777777" w:rsidR="00127992" w:rsidRDefault="00127992" w:rsidP="00127992">
      <w:pPr>
        <w:tabs>
          <w:tab w:val="center" w:pos="4819"/>
          <w:tab w:val="right" w:pos="9638"/>
        </w:tabs>
        <w:spacing w:after="0" w:line="100" w:lineRule="atLeast"/>
        <w:ind w:right="-1"/>
        <w:jc w:val="both"/>
        <w:rPr>
          <w:rFonts w:eastAsia="Times New Roman" w:cs="Times New Roman"/>
          <w:sz w:val="28"/>
          <w:szCs w:val="28"/>
        </w:rPr>
      </w:pPr>
    </w:p>
    <w:p w14:paraId="2D601A13" w14:textId="77777777" w:rsidR="00127992" w:rsidRDefault="00127992" w:rsidP="00127992">
      <w:pPr>
        <w:tabs>
          <w:tab w:val="center" w:pos="4819"/>
          <w:tab w:val="right" w:pos="9638"/>
        </w:tabs>
        <w:spacing w:after="0" w:line="100" w:lineRule="atLeast"/>
        <w:ind w:right="-1"/>
        <w:jc w:val="both"/>
        <w:rPr>
          <w:rFonts w:eastAsia="Times New Roman" w:cs="Times New Roman"/>
          <w:sz w:val="28"/>
          <w:szCs w:val="28"/>
        </w:rPr>
      </w:pPr>
      <w:r>
        <w:rPr>
          <w:rFonts w:eastAsia="Times New Roman" w:cs="Times New Roman"/>
          <w:sz w:val="28"/>
          <w:szCs w:val="28"/>
        </w:rPr>
        <w:t>Membri aggiunti:</w:t>
      </w:r>
    </w:p>
    <w:p w14:paraId="5AD511DC" w14:textId="77777777" w:rsidR="00127992" w:rsidRDefault="00127992" w:rsidP="00127992">
      <w:pPr>
        <w:tabs>
          <w:tab w:val="center" w:pos="4819"/>
          <w:tab w:val="right" w:pos="9638"/>
        </w:tabs>
        <w:spacing w:after="0" w:line="100" w:lineRule="atLeast"/>
        <w:ind w:right="-1"/>
        <w:jc w:val="both"/>
        <w:rPr>
          <w:rFonts w:eastAsia="Times New Roman" w:cs="Times New Roman"/>
          <w:sz w:val="28"/>
          <w:szCs w:val="28"/>
        </w:rPr>
      </w:pPr>
      <w:r>
        <w:rPr>
          <w:rFonts w:eastAsia="Times New Roman" w:cs="Times New Roman"/>
          <w:sz w:val="28"/>
          <w:szCs w:val="28"/>
        </w:rPr>
        <w:t>Per l’Ordine degli Ingegneri: Ing. Fabio Sappia</w:t>
      </w:r>
    </w:p>
    <w:p w14:paraId="3B1AFF49" w14:textId="77777777" w:rsidR="00127992" w:rsidRDefault="00127992" w:rsidP="00127992">
      <w:pPr>
        <w:tabs>
          <w:tab w:val="center" w:pos="4819"/>
          <w:tab w:val="right" w:pos="9638"/>
        </w:tabs>
        <w:spacing w:after="0" w:line="100" w:lineRule="atLeast"/>
        <w:ind w:right="-1"/>
        <w:jc w:val="both"/>
        <w:rPr>
          <w:rFonts w:eastAsia="Times New Roman" w:cs="Times New Roman"/>
          <w:sz w:val="28"/>
          <w:szCs w:val="28"/>
        </w:rPr>
      </w:pPr>
      <w:r>
        <w:rPr>
          <w:rFonts w:eastAsia="Times New Roman" w:cs="Times New Roman"/>
          <w:sz w:val="28"/>
          <w:szCs w:val="28"/>
        </w:rPr>
        <w:t>Per l’Ordine degli Architetti: Arch. Giulio Flore</w:t>
      </w:r>
    </w:p>
    <w:p w14:paraId="15C06F9C" w14:textId="77777777" w:rsidR="00127992" w:rsidRDefault="00127992" w:rsidP="00127992">
      <w:pPr>
        <w:tabs>
          <w:tab w:val="center" w:pos="4819"/>
          <w:tab w:val="right" w:pos="9638"/>
        </w:tabs>
        <w:spacing w:after="0" w:line="100" w:lineRule="atLeast"/>
        <w:ind w:right="-1"/>
        <w:jc w:val="both"/>
        <w:rPr>
          <w:rFonts w:eastAsia="Times New Roman" w:cs="Times New Roman"/>
          <w:sz w:val="28"/>
          <w:szCs w:val="28"/>
        </w:rPr>
      </w:pPr>
      <w:r>
        <w:rPr>
          <w:rFonts w:eastAsia="Times New Roman" w:cs="Times New Roman"/>
          <w:sz w:val="28"/>
          <w:szCs w:val="28"/>
        </w:rPr>
        <w:t>Per il Collegio dei Geometri e Geometri Laureati: Geom. Davide Sgrò</w:t>
      </w:r>
    </w:p>
    <w:p w14:paraId="12867038" w14:textId="77777777" w:rsidR="00127992" w:rsidRDefault="00127992" w:rsidP="00127992">
      <w:pPr>
        <w:tabs>
          <w:tab w:val="center" w:pos="4819"/>
          <w:tab w:val="right" w:pos="9638"/>
        </w:tabs>
        <w:spacing w:after="0" w:line="100" w:lineRule="atLeast"/>
        <w:ind w:right="-1"/>
        <w:jc w:val="both"/>
        <w:rPr>
          <w:rFonts w:eastAsia="Times New Roman" w:cs="Times New Roman"/>
          <w:sz w:val="28"/>
          <w:szCs w:val="28"/>
        </w:rPr>
      </w:pPr>
      <w:r>
        <w:rPr>
          <w:rFonts w:eastAsia="Times New Roman" w:cs="Times New Roman"/>
          <w:sz w:val="28"/>
          <w:szCs w:val="28"/>
        </w:rPr>
        <w:t xml:space="preserve">Per l’Ordine dei TSRM: Dott. Francesco </w:t>
      </w:r>
      <w:proofErr w:type="spellStart"/>
      <w:r>
        <w:rPr>
          <w:rFonts w:eastAsia="Times New Roman" w:cs="Times New Roman"/>
          <w:sz w:val="28"/>
          <w:szCs w:val="28"/>
        </w:rPr>
        <w:t>Rotomondo</w:t>
      </w:r>
      <w:proofErr w:type="spellEnd"/>
    </w:p>
    <w:p w14:paraId="6E24A47A" w14:textId="2D677350" w:rsidR="00127992" w:rsidRDefault="00954A8C" w:rsidP="00127992">
      <w:pPr>
        <w:tabs>
          <w:tab w:val="center" w:pos="4819"/>
          <w:tab w:val="right" w:pos="9638"/>
        </w:tabs>
        <w:spacing w:after="0" w:line="100" w:lineRule="atLeast"/>
        <w:ind w:right="-1"/>
        <w:jc w:val="both"/>
        <w:rPr>
          <w:rFonts w:eastAsia="Times New Roman" w:cs="Times New Roman"/>
          <w:sz w:val="28"/>
          <w:szCs w:val="28"/>
        </w:rPr>
      </w:pPr>
      <w:r>
        <w:rPr>
          <w:rFonts w:eastAsia="Times New Roman" w:cs="Times New Roman"/>
          <w:sz w:val="28"/>
          <w:szCs w:val="28"/>
        </w:rPr>
        <w:t xml:space="preserve">Per l’Ordine dei Periti </w:t>
      </w:r>
      <w:proofErr w:type="gramStart"/>
      <w:r>
        <w:rPr>
          <w:rFonts w:eastAsia="Times New Roman" w:cs="Times New Roman"/>
          <w:sz w:val="28"/>
          <w:szCs w:val="28"/>
        </w:rPr>
        <w:t>Industriali :</w:t>
      </w:r>
      <w:proofErr w:type="gramEnd"/>
      <w:r>
        <w:rPr>
          <w:rFonts w:eastAsia="Times New Roman" w:cs="Times New Roman"/>
          <w:sz w:val="28"/>
          <w:szCs w:val="28"/>
        </w:rPr>
        <w:t xml:space="preserve"> </w:t>
      </w:r>
      <w:r w:rsidR="00127992">
        <w:rPr>
          <w:rFonts w:eastAsia="Times New Roman" w:cs="Times New Roman"/>
          <w:sz w:val="28"/>
          <w:szCs w:val="28"/>
        </w:rPr>
        <w:t>P.I. Luca Gallo</w:t>
      </w:r>
    </w:p>
    <w:p w14:paraId="0EC6D7E1" w14:textId="77777777" w:rsidR="00127992" w:rsidRDefault="00127992" w:rsidP="00127992">
      <w:pPr>
        <w:tabs>
          <w:tab w:val="center" w:pos="4819"/>
          <w:tab w:val="right" w:pos="9638"/>
        </w:tabs>
        <w:spacing w:after="0" w:line="100" w:lineRule="atLeast"/>
        <w:ind w:right="-1"/>
        <w:jc w:val="both"/>
        <w:rPr>
          <w:rFonts w:eastAsia="Times New Roman" w:cs="Times New Roman"/>
          <w:sz w:val="28"/>
          <w:szCs w:val="28"/>
        </w:rPr>
      </w:pPr>
    </w:p>
    <w:p w14:paraId="7D549A71" w14:textId="77777777" w:rsidR="00127992" w:rsidRDefault="00127992" w:rsidP="00127992">
      <w:pPr>
        <w:tabs>
          <w:tab w:val="center" w:pos="4819"/>
          <w:tab w:val="right" w:pos="9638"/>
        </w:tabs>
        <w:spacing w:after="0" w:line="100" w:lineRule="atLeast"/>
        <w:ind w:right="-1"/>
        <w:jc w:val="both"/>
        <w:rPr>
          <w:rFonts w:eastAsia="Times New Roman" w:cs="Times New Roman"/>
          <w:sz w:val="28"/>
          <w:szCs w:val="28"/>
        </w:rPr>
      </w:pPr>
      <w:r>
        <w:rPr>
          <w:rFonts w:eastAsia="Times New Roman" w:cs="Times New Roman"/>
          <w:sz w:val="28"/>
          <w:szCs w:val="28"/>
        </w:rPr>
        <w:t xml:space="preserve">RLST UIL: </w:t>
      </w:r>
      <w:proofErr w:type="spellStart"/>
      <w:r>
        <w:rPr>
          <w:rFonts w:eastAsia="Times New Roman" w:cs="Times New Roman"/>
          <w:sz w:val="28"/>
          <w:szCs w:val="28"/>
        </w:rPr>
        <w:t>Aliosha</w:t>
      </w:r>
      <w:proofErr w:type="spellEnd"/>
      <w:r>
        <w:rPr>
          <w:rFonts w:eastAsia="Times New Roman" w:cs="Times New Roman"/>
          <w:sz w:val="28"/>
          <w:szCs w:val="28"/>
        </w:rPr>
        <w:t xml:space="preserve"> Castagna</w:t>
      </w:r>
    </w:p>
    <w:p w14:paraId="31B5DABC" w14:textId="5FFBF6E2" w:rsidR="00127992" w:rsidRDefault="00954A8C" w:rsidP="00127992">
      <w:pPr>
        <w:tabs>
          <w:tab w:val="center" w:pos="4819"/>
          <w:tab w:val="right" w:pos="9638"/>
        </w:tabs>
        <w:spacing w:after="0" w:line="100" w:lineRule="atLeast"/>
        <w:ind w:right="-1"/>
        <w:jc w:val="both"/>
        <w:rPr>
          <w:rFonts w:eastAsia="Times New Roman" w:cs="Times New Roman"/>
          <w:sz w:val="28"/>
          <w:szCs w:val="28"/>
        </w:rPr>
      </w:pPr>
      <w:r>
        <w:rPr>
          <w:rFonts w:eastAsia="Times New Roman" w:cs="Times New Roman"/>
          <w:sz w:val="28"/>
          <w:szCs w:val="28"/>
        </w:rPr>
        <w:t xml:space="preserve">Assente giustificato: </w:t>
      </w:r>
      <w:r w:rsidR="00127992">
        <w:rPr>
          <w:rFonts w:eastAsia="Times New Roman" w:cs="Times New Roman"/>
          <w:sz w:val="28"/>
          <w:szCs w:val="28"/>
        </w:rPr>
        <w:t xml:space="preserve">RLST CGIL: </w:t>
      </w:r>
      <w:proofErr w:type="spellStart"/>
      <w:r w:rsidR="00127992">
        <w:rPr>
          <w:rFonts w:eastAsia="Times New Roman" w:cs="Times New Roman"/>
          <w:sz w:val="28"/>
          <w:szCs w:val="28"/>
        </w:rPr>
        <w:t>Garimj</w:t>
      </w:r>
      <w:proofErr w:type="spellEnd"/>
      <w:r w:rsidR="00127992">
        <w:rPr>
          <w:rFonts w:eastAsia="Times New Roman" w:cs="Times New Roman"/>
          <w:sz w:val="28"/>
          <w:szCs w:val="28"/>
        </w:rPr>
        <w:t xml:space="preserve"> </w:t>
      </w:r>
      <w:proofErr w:type="spellStart"/>
      <w:r w:rsidR="00127992">
        <w:rPr>
          <w:rFonts w:eastAsia="Times New Roman" w:cs="Times New Roman"/>
          <w:sz w:val="28"/>
          <w:szCs w:val="28"/>
        </w:rPr>
        <w:t>Boufka</w:t>
      </w:r>
      <w:proofErr w:type="spellEnd"/>
    </w:p>
    <w:p w14:paraId="2895378A" w14:textId="77777777" w:rsidR="00127992" w:rsidRDefault="00127992" w:rsidP="00127992">
      <w:pPr>
        <w:tabs>
          <w:tab w:val="center" w:pos="4819"/>
          <w:tab w:val="right" w:pos="9638"/>
        </w:tabs>
        <w:spacing w:after="0" w:line="100" w:lineRule="atLeast"/>
        <w:ind w:right="-1"/>
        <w:jc w:val="both"/>
        <w:rPr>
          <w:rFonts w:eastAsia="Times New Roman" w:cs="Times New Roman"/>
          <w:sz w:val="28"/>
          <w:szCs w:val="28"/>
        </w:rPr>
      </w:pPr>
    </w:p>
    <w:p w14:paraId="03692ABE" w14:textId="10B4ABE6" w:rsidR="00127992" w:rsidRDefault="00127992" w:rsidP="00954A8C">
      <w:pPr>
        <w:tabs>
          <w:tab w:val="center" w:pos="4819"/>
          <w:tab w:val="right" w:pos="9638"/>
        </w:tabs>
        <w:spacing w:after="0" w:line="100" w:lineRule="atLeast"/>
        <w:ind w:right="-1"/>
        <w:jc w:val="both"/>
        <w:rPr>
          <w:rFonts w:eastAsia="Times New Roman" w:cs="Times New Roman"/>
          <w:sz w:val="28"/>
          <w:szCs w:val="28"/>
        </w:rPr>
      </w:pPr>
      <w:r>
        <w:rPr>
          <w:rFonts w:eastAsia="Times New Roman" w:cs="Times New Roman"/>
          <w:sz w:val="28"/>
          <w:szCs w:val="28"/>
        </w:rPr>
        <w:t>Dopo i saluti ai partecipanti</w:t>
      </w:r>
      <w:r w:rsidR="00954A8C">
        <w:rPr>
          <w:rFonts w:eastAsia="Times New Roman" w:cs="Times New Roman"/>
          <w:sz w:val="28"/>
          <w:szCs w:val="28"/>
        </w:rPr>
        <w:t xml:space="preserve"> e il benvenuto al Dott. Paolino, presente in sostituzi</w:t>
      </w:r>
      <w:r w:rsidR="001E34F8">
        <w:rPr>
          <w:rFonts w:eastAsia="Times New Roman" w:cs="Times New Roman"/>
          <w:sz w:val="28"/>
          <w:szCs w:val="28"/>
        </w:rPr>
        <w:t xml:space="preserve">one del Dott. Mazzarella e </w:t>
      </w:r>
      <w:proofErr w:type="spellStart"/>
      <w:r w:rsidR="001E34F8">
        <w:rPr>
          <w:rFonts w:eastAsia="Times New Roman" w:cs="Times New Roman"/>
          <w:sz w:val="28"/>
          <w:szCs w:val="28"/>
        </w:rPr>
        <w:t>all’isp</w:t>
      </w:r>
      <w:proofErr w:type="spellEnd"/>
      <w:r w:rsidR="001E34F8">
        <w:rPr>
          <w:rFonts w:eastAsia="Times New Roman" w:cs="Times New Roman"/>
          <w:sz w:val="28"/>
          <w:szCs w:val="28"/>
        </w:rPr>
        <w:t xml:space="preserve">. </w:t>
      </w:r>
      <w:proofErr w:type="spellStart"/>
      <w:r w:rsidR="00954A8C">
        <w:rPr>
          <w:rFonts w:eastAsia="Times New Roman" w:cs="Times New Roman"/>
          <w:sz w:val="28"/>
          <w:szCs w:val="28"/>
        </w:rPr>
        <w:t>Bonavera</w:t>
      </w:r>
      <w:proofErr w:type="spellEnd"/>
      <w:r w:rsidR="00954A8C">
        <w:rPr>
          <w:rFonts w:eastAsia="Times New Roman" w:cs="Times New Roman"/>
          <w:sz w:val="28"/>
          <w:szCs w:val="28"/>
        </w:rPr>
        <w:t>, presente in sostituzione del Dott. Bracco, nuovo membro nominato in rappresentanza dell’INAIL</w:t>
      </w:r>
      <w:r>
        <w:rPr>
          <w:rFonts w:eastAsia="Times New Roman" w:cs="Times New Roman"/>
          <w:sz w:val="28"/>
          <w:szCs w:val="28"/>
        </w:rPr>
        <w:t xml:space="preserve">, </w:t>
      </w:r>
      <w:r w:rsidR="00954A8C">
        <w:rPr>
          <w:rFonts w:eastAsia="Times New Roman" w:cs="Times New Roman"/>
          <w:sz w:val="28"/>
          <w:szCs w:val="28"/>
        </w:rPr>
        <w:t xml:space="preserve">nel ringraziare tutti per la partecipazione in videoconferenza, dato il particolare momento ancora interessato dall’emergenza Covid-19, l’Ing. </w:t>
      </w:r>
      <w:proofErr w:type="spellStart"/>
      <w:r w:rsidR="00954A8C">
        <w:rPr>
          <w:rFonts w:eastAsia="Times New Roman" w:cs="Times New Roman"/>
          <w:sz w:val="28"/>
          <w:szCs w:val="28"/>
        </w:rPr>
        <w:t>Fognini</w:t>
      </w:r>
      <w:proofErr w:type="spellEnd"/>
      <w:r w:rsidR="00954A8C">
        <w:rPr>
          <w:rFonts w:eastAsia="Times New Roman" w:cs="Times New Roman"/>
          <w:sz w:val="28"/>
          <w:szCs w:val="28"/>
        </w:rPr>
        <w:t xml:space="preserve"> ricorda ai presenti che è stato redatto un Verbale in occasione del Tavolo Tecnico Straordinario, organizzato in via eccezionale, per dare supporto alle imprese, in questo momento di particolare difficoltà, impegnate nella riapertura dei cantieri.</w:t>
      </w:r>
    </w:p>
    <w:p w14:paraId="42B4DE43" w14:textId="7E33521F" w:rsidR="00954A8C" w:rsidRDefault="00954A8C" w:rsidP="00954A8C">
      <w:pPr>
        <w:tabs>
          <w:tab w:val="center" w:pos="4819"/>
          <w:tab w:val="right" w:pos="9638"/>
        </w:tabs>
        <w:spacing w:after="0" w:line="100" w:lineRule="atLeast"/>
        <w:ind w:right="-1"/>
        <w:jc w:val="both"/>
        <w:rPr>
          <w:rFonts w:eastAsia="Times New Roman" w:cs="Times New Roman"/>
          <w:sz w:val="28"/>
          <w:szCs w:val="28"/>
        </w:rPr>
      </w:pPr>
      <w:r>
        <w:rPr>
          <w:rFonts w:eastAsia="Times New Roman" w:cs="Times New Roman"/>
          <w:sz w:val="28"/>
          <w:szCs w:val="28"/>
        </w:rPr>
        <w:t>In tale Verbale, pubblicato nella sezione dedicata al tavolo tecnico sul sito del SEI-CPT, sono ri</w:t>
      </w:r>
      <w:r w:rsidR="00584119">
        <w:rPr>
          <w:rFonts w:eastAsia="Times New Roman" w:cs="Times New Roman"/>
          <w:sz w:val="28"/>
          <w:szCs w:val="28"/>
        </w:rPr>
        <w:t>portate le risposte date unanime</w:t>
      </w:r>
      <w:r>
        <w:rPr>
          <w:rFonts w:eastAsia="Times New Roman" w:cs="Times New Roman"/>
          <w:sz w:val="28"/>
          <w:szCs w:val="28"/>
        </w:rPr>
        <w:t>mente dagli Enti partecipanti, riguardo una prima serie di domande e richieste di chiarimento urgente, avanzate da parte delle imprese e dei tecnici incontrati durante i primi sopralluoghi effettuati da</w:t>
      </w:r>
      <w:r w:rsidR="007E31CA">
        <w:rPr>
          <w:rFonts w:eastAsia="Times New Roman" w:cs="Times New Roman"/>
          <w:sz w:val="28"/>
          <w:szCs w:val="28"/>
        </w:rPr>
        <w:t xml:space="preserve"> Tecnici Area Sicurezza e RLST, in occasione della verifica dell’applicazione del Protocollo Covid-19 nei cantieri, come previsto dal punto 10  dello stesso Protocollo.</w:t>
      </w:r>
    </w:p>
    <w:p w14:paraId="4623A6BB" w14:textId="626CE281" w:rsidR="007E31CA" w:rsidRDefault="007E31CA" w:rsidP="00954A8C">
      <w:pPr>
        <w:tabs>
          <w:tab w:val="center" w:pos="4819"/>
          <w:tab w:val="right" w:pos="9638"/>
        </w:tabs>
        <w:spacing w:after="0" w:line="100" w:lineRule="atLeast"/>
        <w:ind w:right="-1"/>
        <w:jc w:val="both"/>
        <w:rPr>
          <w:rFonts w:eastAsia="Times New Roman" w:cs="Times New Roman"/>
          <w:sz w:val="28"/>
          <w:szCs w:val="28"/>
        </w:rPr>
      </w:pPr>
      <w:r>
        <w:rPr>
          <w:rFonts w:eastAsia="Times New Roman" w:cs="Times New Roman"/>
          <w:sz w:val="28"/>
          <w:szCs w:val="28"/>
        </w:rPr>
        <w:t>Si decide comunque di riaffrontar</w:t>
      </w:r>
      <w:r w:rsidR="00584119">
        <w:rPr>
          <w:rFonts w:eastAsia="Times New Roman" w:cs="Times New Roman"/>
          <w:sz w:val="28"/>
          <w:szCs w:val="28"/>
        </w:rPr>
        <w:t>e tali argomenti, sebbene già t</w:t>
      </w:r>
      <w:r>
        <w:rPr>
          <w:rFonts w:eastAsia="Times New Roman" w:cs="Times New Roman"/>
          <w:sz w:val="28"/>
          <w:szCs w:val="28"/>
        </w:rPr>
        <w:t>r</w:t>
      </w:r>
      <w:r w:rsidR="00584119">
        <w:rPr>
          <w:rFonts w:eastAsia="Times New Roman" w:cs="Times New Roman"/>
          <w:sz w:val="28"/>
          <w:szCs w:val="28"/>
        </w:rPr>
        <w:t>a</w:t>
      </w:r>
      <w:r>
        <w:rPr>
          <w:rFonts w:eastAsia="Times New Roman" w:cs="Times New Roman"/>
          <w:sz w:val="28"/>
          <w:szCs w:val="28"/>
        </w:rPr>
        <w:t>ttati, per darne ulteriore specifica e chiarimento, in quanto continuano a sussistere dubbi e perplessità.</w:t>
      </w:r>
    </w:p>
    <w:p w14:paraId="66D4436A" w14:textId="130F5732" w:rsidR="007E31CA" w:rsidRDefault="007E31CA" w:rsidP="00954A8C">
      <w:pPr>
        <w:tabs>
          <w:tab w:val="center" w:pos="4819"/>
          <w:tab w:val="right" w:pos="9638"/>
        </w:tabs>
        <w:spacing w:after="0" w:line="100" w:lineRule="atLeast"/>
        <w:ind w:right="-1"/>
        <w:jc w:val="both"/>
        <w:rPr>
          <w:rFonts w:eastAsia="Times New Roman" w:cs="Times New Roman"/>
          <w:sz w:val="28"/>
          <w:szCs w:val="28"/>
        </w:rPr>
      </w:pPr>
      <w:r>
        <w:rPr>
          <w:rFonts w:eastAsia="Times New Roman" w:cs="Times New Roman"/>
          <w:sz w:val="28"/>
          <w:szCs w:val="28"/>
        </w:rPr>
        <w:lastRenderedPageBreak/>
        <w:t xml:space="preserve">Per quanto riguarda l’obbligo di rilevazione della temperatura corporea dei lavoratori prima dell’accesso al cantiere, si ribadisce che il Protocollo per i cantieri, a differenza di quello per </w:t>
      </w:r>
      <w:r w:rsidR="00617B25">
        <w:rPr>
          <w:rFonts w:eastAsia="Times New Roman" w:cs="Times New Roman"/>
          <w:sz w:val="28"/>
          <w:szCs w:val="28"/>
        </w:rPr>
        <w:t>gli altri</w:t>
      </w:r>
      <w:r>
        <w:rPr>
          <w:rFonts w:eastAsia="Times New Roman" w:cs="Times New Roman"/>
          <w:sz w:val="28"/>
          <w:szCs w:val="28"/>
        </w:rPr>
        <w:t xml:space="preserve"> luoghi di lavoro, che riporta la dicitura “</w:t>
      </w:r>
      <w:r w:rsidRPr="007E31CA">
        <w:rPr>
          <w:rFonts w:eastAsia="Times New Roman" w:cs="Times New Roman"/>
          <w:i/>
          <w:sz w:val="28"/>
          <w:szCs w:val="28"/>
        </w:rPr>
        <w:t>Il personale  POTRA’ essere sottoposto al controllo della temperatura corporea</w:t>
      </w:r>
      <w:r w:rsidR="00617B25">
        <w:rPr>
          <w:rFonts w:eastAsia="Times New Roman" w:cs="Times New Roman"/>
          <w:i/>
          <w:sz w:val="28"/>
          <w:szCs w:val="28"/>
        </w:rPr>
        <w:t>”</w:t>
      </w:r>
      <w:r>
        <w:rPr>
          <w:rFonts w:eastAsia="Times New Roman" w:cs="Times New Roman"/>
          <w:i/>
          <w:sz w:val="28"/>
          <w:szCs w:val="28"/>
        </w:rPr>
        <w:t xml:space="preserve">, </w:t>
      </w:r>
      <w:r w:rsidRPr="007E31CA">
        <w:rPr>
          <w:rFonts w:eastAsia="Times New Roman" w:cs="Times New Roman"/>
          <w:sz w:val="28"/>
          <w:szCs w:val="28"/>
        </w:rPr>
        <w:t>afferma che:</w:t>
      </w:r>
      <w:r>
        <w:rPr>
          <w:rFonts w:eastAsia="Times New Roman" w:cs="Times New Roman"/>
          <w:sz w:val="28"/>
          <w:szCs w:val="28"/>
        </w:rPr>
        <w:t xml:space="preserve"> “</w:t>
      </w:r>
      <w:r w:rsidRPr="007E31CA">
        <w:rPr>
          <w:rFonts w:eastAsia="Times New Roman" w:cs="Times New Roman"/>
          <w:i/>
          <w:sz w:val="28"/>
          <w:szCs w:val="28"/>
        </w:rPr>
        <w:t>Il personale</w:t>
      </w:r>
      <w:r>
        <w:rPr>
          <w:rFonts w:eastAsia="Times New Roman" w:cs="Times New Roman"/>
          <w:i/>
          <w:sz w:val="28"/>
          <w:szCs w:val="28"/>
        </w:rPr>
        <w:t>, prima dell’accesso al cantiere,</w:t>
      </w:r>
      <w:r w:rsidRPr="007E31CA">
        <w:rPr>
          <w:rFonts w:eastAsia="Times New Roman" w:cs="Times New Roman"/>
          <w:i/>
          <w:sz w:val="28"/>
          <w:szCs w:val="28"/>
        </w:rPr>
        <w:t xml:space="preserve"> </w:t>
      </w:r>
      <w:r>
        <w:rPr>
          <w:rFonts w:eastAsia="Times New Roman" w:cs="Times New Roman"/>
          <w:i/>
          <w:sz w:val="28"/>
          <w:szCs w:val="28"/>
        </w:rPr>
        <w:t>DOVRA’</w:t>
      </w:r>
      <w:r w:rsidRPr="007E31CA">
        <w:rPr>
          <w:rFonts w:eastAsia="Times New Roman" w:cs="Times New Roman"/>
          <w:i/>
          <w:sz w:val="28"/>
          <w:szCs w:val="28"/>
        </w:rPr>
        <w:t xml:space="preserve"> essere sottoposto al controllo della temperatura corporea</w:t>
      </w:r>
      <w:r w:rsidR="00617B25">
        <w:rPr>
          <w:rFonts w:eastAsia="Times New Roman" w:cs="Times New Roman"/>
          <w:i/>
          <w:sz w:val="28"/>
          <w:szCs w:val="28"/>
        </w:rPr>
        <w:t>”</w:t>
      </w:r>
      <w:r>
        <w:rPr>
          <w:rFonts w:eastAsia="Times New Roman" w:cs="Times New Roman"/>
          <w:i/>
          <w:sz w:val="28"/>
          <w:szCs w:val="28"/>
        </w:rPr>
        <w:t xml:space="preserve">, </w:t>
      </w:r>
      <w:r w:rsidRPr="007E31CA">
        <w:rPr>
          <w:rFonts w:eastAsia="Times New Roman" w:cs="Times New Roman"/>
          <w:sz w:val="28"/>
          <w:szCs w:val="28"/>
        </w:rPr>
        <w:t>intendendo quindi l’obbligo ad attuare tale procedura.</w:t>
      </w:r>
    </w:p>
    <w:p w14:paraId="071080D7" w14:textId="603B2A52" w:rsidR="007E31CA" w:rsidRDefault="007E31CA" w:rsidP="00954A8C">
      <w:pPr>
        <w:tabs>
          <w:tab w:val="center" w:pos="4819"/>
          <w:tab w:val="right" w:pos="9638"/>
        </w:tabs>
        <w:spacing w:after="0" w:line="100" w:lineRule="atLeast"/>
        <w:ind w:right="-1"/>
        <w:jc w:val="both"/>
        <w:rPr>
          <w:rFonts w:eastAsia="Times New Roman" w:cs="Times New Roman"/>
          <w:sz w:val="28"/>
          <w:szCs w:val="28"/>
        </w:rPr>
      </w:pPr>
      <w:r>
        <w:rPr>
          <w:rFonts w:eastAsia="Times New Roman" w:cs="Times New Roman"/>
          <w:sz w:val="28"/>
          <w:szCs w:val="28"/>
        </w:rPr>
        <w:t xml:space="preserve">Ovviamente, </w:t>
      </w:r>
      <w:r>
        <w:rPr>
          <w:rFonts w:eastAsia="Times New Roman" w:cs="Times New Roman"/>
          <w:i/>
          <w:sz w:val="28"/>
          <w:szCs w:val="28"/>
        </w:rPr>
        <w:t xml:space="preserve">prima dell’accesso al cantiere, </w:t>
      </w:r>
      <w:r w:rsidRPr="007E31CA">
        <w:rPr>
          <w:rFonts w:eastAsia="Times New Roman" w:cs="Times New Roman"/>
          <w:sz w:val="28"/>
          <w:szCs w:val="28"/>
        </w:rPr>
        <w:t xml:space="preserve">significa che tale rilevazione debba essere fatta </w:t>
      </w:r>
      <w:r>
        <w:rPr>
          <w:rFonts w:eastAsia="Times New Roman" w:cs="Times New Roman"/>
          <w:sz w:val="28"/>
          <w:szCs w:val="28"/>
        </w:rPr>
        <w:t>PRIMA che il personale acceda al luogo/postazione di lavoro, quindi in una zona posta nelle immediate vicinanze dell’accesso all’are</w:t>
      </w:r>
      <w:r w:rsidR="00584119">
        <w:rPr>
          <w:rFonts w:eastAsia="Times New Roman" w:cs="Times New Roman"/>
          <w:sz w:val="28"/>
          <w:szCs w:val="28"/>
        </w:rPr>
        <w:t>a</w:t>
      </w:r>
      <w:r>
        <w:rPr>
          <w:rFonts w:eastAsia="Times New Roman" w:cs="Times New Roman"/>
          <w:sz w:val="28"/>
          <w:szCs w:val="28"/>
        </w:rPr>
        <w:t xml:space="preserve"> di cantiere.</w:t>
      </w:r>
    </w:p>
    <w:p w14:paraId="4F470459" w14:textId="459A2347" w:rsidR="007E31CA" w:rsidRDefault="007E31CA" w:rsidP="00954A8C">
      <w:pPr>
        <w:tabs>
          <w:tab w:val="center" w:pos="4819"/>
          <w:tab w:val="right" w:pos="9638"/>
        </w:tabs>
        <w:spacing w:after="0" w:line="100" w:lineRule="atLeast"/>
        <w:ind w:right="-1"/>
        <w:jc w:val="both"/>
        <w:rPr>
          <w:rFonts w:eastAsia="Times New Roman" w:cs="Times New Roman"/>
          <w:sz w:val="28"/>
          <w:szCs w:val="28"/>
        </w:rPr>
      </w:pPr>
      <w:r>
        <w:rPr>
          <w:rFonts w:eastAsia="Times New Roman" w:cs="Times New Roman"/>
          <w:sz w:val="28"/>
          <w:szCs w:val="28"/>
        </w:rPr>
        <w:t>La misurazione</w:t>
      </w:r>
      <w:r w:rsidR="00F50EFA">
        <w:rPr>
          <w:rFonts w:eastAsia="Times New Roman" w:cs="Times New Roman"/>
          <w:sz w:val="28"/>
          <w:szCs w:val="28"/>
        </w:rPr>
        <w:t xml:space="preserve"> dovrà essere effettuata </w:t>
      </w:r>
      <w:r>
        <w:rPr>
          <w:rFonts w:eastAsia="Times New Roman" w:cs="Times New Roman"/>
          <w:sz w:val="28"/>
          <w:szCs w:val="28"/>
        </w:rPr>
        <w:t xml:space="preserve">dal datore di lavoro stesso o da persona incaricata, </w:t>
      </w:r>
      <w:r w:rsidR="00F50EFA">
        <w:rPr>
          <w:rFonts w:eastAsia="Times New Roman" w:cs="Times New Roman"/>
          <w:sz w:val="28"/>
          <w:szCs w:val="28"/>
        </w:rPr>
        <w:t>preposta al trattamento dei dati</w:t>
      </w:r>
      <w:r>
        <w:rPr>
          <w:rFonts w:eastAsia="Times New Roman" w:cs="Times New Roman"/>
          <w:sz w:val="28"/>
          <w:szCs w:val="28"/>
        </w:rPr>
        <w:t xml:space="preserve">, informata e formata, sia sull’applicazione della procedura </w:t>
      </w:r>
      <w:r w:rsidR="00F50EFA">
        <w:rPr>
          <w:rFonts w:eastAsia="Times New Roman" w:cs="Times New Roman"/>
          <w:sz w:val="28"/>
          <w:szCs w:val="28"/>
        </w:rPr>
        <w:t>per la misurazione, sia in merito alle misure di sicurezza o organizzative adeguate a proteggere i dati, conformemente alla normativa per la tutela de</w:t>
      </w:r>
      <w:r>
        <w:rPr>
          <w:rFonts w:eastAsia="Times New Roman" w:cs="Times New Roman"/>
          <w:sz w:val="28"/>
          <w:szCs w:val="28"/>
        </w:rPr>
        <w:t xml:space="preserve">lla privacy. </w:t>
      </w:r>
    </w:p>
    <w:p w14:paraId="334E572D" w14:textId="64FCFA48" w:rsidR="00734B56" w:rsidRDefault="00D1423F" w:rsidP="00954A8C">
      <w:pPr>
        <w:tabs>
          <w:tab w:val="center" w:pos="4819"/>
          <w:tab w:val="right" w:pos="9638"/>
        </w:tabs>
        <w:spacing w:after="0" w:line="100" w:lineRule="atLeast"/>
        <w:ind w:right="-1"/>
        <w:jc w:val="both"/>
        <w:rPr>
          <w:rFonts w:eastAsia="Times New Roman" w:cs="Times New Roman"/>
          <w:sz w:val="28"/>
          <w:szCs w:val="28"/>
        </w:rPr>
      </w:pPr>
      <w:r>
        <w:rPr>
          <w:rFonts w:eastAsia="Times New Roman" w:cs="Times New Roman"/>
          <w:sz w:val="28"/>
          <w:szCs w:val="28"/>
        </w:rPr>
        <w:t>L</w:t>
      </w:r>
      <w:r w:rsidR="00734B56">
        <w:rPr>
          <w:rFonts w:eastAsia="Times New Roman" w:cs="Times New Roman"/>
          <w:sz w:val="28"/>
          <w:szCs w:val="28"/>
        </w:rPr>
        <w:t>’addetto alla misurazione dovrà</w:t>
      </w:r>
      <w:r>
        <w:rPr>
          <w:rFonts w:eastAsia="Times New Roman" w:cs="Times New Roman"/>
          <w:sz w:val="28"/>
          <w:szCs w:val="28"/>
        </w:rPr>
        <w:t>, tra l’altro,</w:t>
      </w:r>
      <w:r w:rsidR="00734B56">
        <w:rPr>
          <w:rFonts w:eastAsia="Times New Roman" w:cs="Times New Roman"/>
          <w:sz w:val="28"/>
          <w:szCs w:val="28"/>
        </w:rPr>
        <w:t xml:space="preserve"> seguire una procedura concordata,</w:t>
      </w:r>
      <w:r w:rsidR="00584119">
        <w:rPr>
          <w:rFonts w:eastAsia="Times New Roman" w:cs="Times New Roman"/>
          <w:sz w:val="28"/>
          <w:szCs w:val="28"/>
        </w:rPr>
        <w:t xml:space="preserve"> </w:t>
      </w:r>
      <w:r w:rsidR="00734B56">
        <w:rPr>
          <w:rFonts w:eastAsia="Times New Roman" w:cs="Times New Roman"/>
          <w:sz w:val="28"/>
          <w:szCs w:val="28"/>
        </w:rPr>
        <w:t xml:space="preserve">saper usare in maniera corretta il termometro messo a disposizione e sapere come comportarsi anche nel caso in cui si </w:t>
      </w:r>
      <w:r w:rsidR="00A94A56">
        <w:rPr>
          <w:rFonts w:eastAsia="Times New Roman" w:cs="Times New Roman"/>
          <w:sz w:val="28"/>
          <w:szCs w:val="28"/>
        </w:rPr>
        <w:t>trovasse in</w:t>
      </w:r>
      <w:r w:rsidR="00734B56">
        <w:rPr>
          <w:rFonts w:eastAsia="Times New Roman" w:cs="Times New Roman"/>
          <w:sz w:val="28"/>
          <w:szCs w:val="28"/>
        </w:rPr>
        <w:t xml:space="preserve"> presenza di un possibile contagiato. </w:t>
      </w:r>
    </w:p>
    <w:p w14:paraId="1ED91881" w14:textId="14CA330F" w:rsidR="00734B56" w:rsidRPr="00AA6281" w:rsidRDefault="008842C5" w:rsidP="00954A8C">
      <w:pPr>
        <w:tabs>
          <w:tab w:val="center" w:pos="4819"/>
          <w:tab w:val="right" w:pos="9638"/>
        </w:tabs>
        <w:spacing w:after="0" w:line="100" w:lineRule="atLeast"/>
        <w:ind w:right="-1"/>
        <w:jc w:val="both"/>
        <w:rPr>
          <w:rFonts w:eastAsia="Times New Roman" w:cs="Times New Roman"/>
          <w:sz w:val="28"/>
          <w:szCs w:val="28"/>
        </w:rPr>
      </w:pPr>
      <w:r>
        <w:rPr>
          <w:rFonts w:eastAsia="Times New Roman" w:cs="Times New Roman"/>
          <w:sz w:val="28"/>
          <w:szCs w:val="28"/>
        </w:rPr>
        <w:t>Anche</w:t>
      </w:r>
      <w:r w:rsidR="00734B56">
        <w:rPr>
          <w:rFonts w:eastAsia="Times New Roman" w:cs="Times New Roman"/>
          <w:sz w:val="28"/>
          <w:szCs w:val="28"/>
        </w:rPr>
        <w:t xml:space="preserve"> chi sarà addetto</w:t>
      </w:r>
      <w:r>
        <w:rPr>
          <w:rFonts w:eastAsia="Times New Roman" w:cs="Times New Roman"/>
          <w:sz w:val="28"/>
          <w:szCs w:val="28"/>
        </w:rPr>
        <w:t xml:space="preserve"> alla pulizia e sanificazione degli spogliatoi, delle aree comuni e delle attrezzature di lavoro</w:t>
      </w:r>
      <w:r w:rsidR="00734B56">
        <w:rPr>
          <w:rFonts w:eastAsia="Times New Roman" w:cs="Times New Roman"/>
          <w:sz w:val="28"/>
          <w:szCs w:val="28"/>
        </w:rPr>
        <w:t xml:space="preserve"> </w:t>
      </w:r>
      <w:r>
        <w:rPr>
          <w:rFonts w:eastAsia="Times New Roman" w:cs="Times New Roman"/>
          <w:sz w:val="28"/>
          <w:szCs w:val="28"/>
        </w:rPr>
        <w:t xml:space="preserve">poiché </w:t>
      </w:r>
      <w:r w:rsidR="00734B56">
        <w:rPr>
          <w:rFonts w:eastAsia="Times New Roman" w:cs="Times New Roman"/>
          <w:sz w:val="28"/>
          <w:szCs w:val="28"/>
        </w:rPr>
        <w:t>svolgerà una nuova mansione</w:t>
      </w:r>
      <w:r>
        <w:rPr>
          <w:rFonts w:eastAsia="Times New Roman" w:cs="Times New Roman"/>
          <w:sz w:val="28"/>
          <w:szCs w:val="28"/>
        </w:rPr>
        <w:t>,</w:t>
      </w:r>
      <w:r w:rsidR="00734B56">
        <w:rPr>
          <w:rFonts w:eastAsia="Times New Roman" w:cs="Times New Roman"/>
          <w:sz w:val="28"/>
          <w:szCs w:val="28"/>
        </w:rPr>
        <w:t xml:space="preserve"> dovrà ricevere una </w:t>
      </w:r>
      <w:r w:rsidR="00734B56" w:rsidRPr="00AA6281">
        <w:rPr>
          <w:rFonts w:eastAsia="Times New Roman" w:cs="Times New Roman"/>
          <w:sz w:val="28"/>
          <w:szCs w:val="28"/>
        </w:rPr>
        <w:t>informazione/formazione in merito, specifica per quel compito</w:t>
      </w:r>
      <w:r w:rsidRPr="00AA6281">
        <w:rPr>
          <w:rFonts w:eastAsia="Times New Roman" w:cs="Times New Roman"/>
          <w:sz w:val="28"/>
          <w:szCs w:val="28"/>
        </w:rPr>
        <w:t>, previa consultazione del Medico Competente e dell’RSPP, se diverso dal DL e dell’RLS/RLST.</w:t>
      </w:r>
      <w:r w:rsidR="00734B56" w:rsidRPr="00AA6281">
        <w:rPr>
          <w:rFonts w:eastAsia="Times New Roman" w:cs="Times New Roman"/>
          <w:sz w:val="28"/>
          <w:szCs w:val="28"/>
        </w:rPr>
        <w:t xml:space="preserve"> </w:t>
      </w:r>
      <w:r w:rsidR="00AA6281" w:rsidRPr="00AA6281">
        <w:rPr>
          <w:rFonts w:eastAsia="Times New Roman" w:cs="Times New Roman"/>
          <w:strike/>
          <w:sz w:val="28"/>
          <w:szCs w:val="28"/>
        </w:rPr>
        <w:t>I</w:t>
      </w:r>
      <w:r w:rsidR="00734B56" w:rsidRPr="00AA6281">
        <w:rPr>
          <w:rFonts w:eastAsia="Times New Roman" w:cs="Times New Roman"/>
          <w:sz w:val="28"/>
          <w:szCs w:val="28"/>
        </w:rPr>
        <w:t xml:space="preserve">l Datore di lavoro dovrà poter dimostrare di aver provveduto a tale </w:t>
      </w:r>
      <w:r w:rsidR="00DE491E" w:rsidRPr="00AA6281">
        <w:rPr>
          <w:rFonts w:eastAsia="Times New Roman" w:cs="Times New Roman"/>
          <w:sz w:val="28"/>
          <w:szCs w:val="28"/>
        </w:rPr>
        <w:t>disposizione</w:t>
      </w:r>
      <w:r w:rsidR="00734B56" w:rsidRPr="00AA6281">
        <w:rPr>
          <w:rFonts w:eastAsia="Times New Roman" w:cs="Times New Roman"/>
          <w:sz w:val="28"/>
          <w:szCs w:val="28"/>
        </w:rPr>
        <w:t xml:space="preserve">, </w:t>
      </w:r>
      <w:r w:rsidR="00DE491E" w:rsidRPr="00AA6281">
        <w:rPr>
          <w:rFonts w:eastAsia="Times New Roman" w:cs="Times New Roman"/>
          <w:sz w:val="28"/>
          <w:szCs w:val="28"/>
        </w:rPr>
        <w:t xml:space="preserve">per esempio </w:t>
      </w:r>
      <w:r w:rsidR="00734B56" w:rsidRPr="00AA6281">
        <w:rPr>
          <w:rFonts w:eastAsia="Times New Roman" w:cs="Times New Roman"/>
          <w:sz w:val="28"/>
          <w:szCs w:val="28"/>
        </w:rPr>
        <w:t>mediante un verbale</w:t>
      </w:r>
      <w:r w:rsidR="00DE491E" w:rsidRPr="00AA6281">
        <w:rPr>
          <w:rFonts w:eastAsia="Times New Roman" w:cs="Times New Roman"/>
          <w:sz w:val="28"/>
          <w:szCs w:val="28"/>
        </w:rPr>
        <w:t xml:space="preserve"> o attestato</w:t>
      </w:r>
      <w:r w:rsidR="00734B56" w:rsidRPr="00AA6281">
        <w:rPr>
          <w:rFonts w:eastAsia="Times New Roman" w:cs="Times New Roman"/>
          <w:sz w:val="28"/>
          <w:szCs w:val="28"/>
        </w:rPr>
        <w:t xml:space="preserve"> di </w:t>
      </w:r>
      <w:r w:rsidR="00DE491E" w:rsidRPr="00AA6281">
        <w:rPr>
          <w:rFonts w:eastAsia="Times New Roman" w:cs="Times New Roman"/>
          <w:sz w:val="28"/>
          <w:szCs w:val="28"/>
        </w:rPr>
        <w:t>informazione/formazione</w:t>
      </w:r>
      <w:r w:rsidR="00F24A8D" w:rsidRPr="00AA6281">
        <w:rPr>
          <w:rFonts w:eastAsia="Times New Roman" w:cs="Times New Roman"/>
          <w:sz w:val="28"/>
          <w:szCs w:val="28"/>
        </w:rPr>
        <w:t xml:space="preserve"> controfirmato dal lavoratore.</w:t>
      </w:r>
      <w:r w:rsidR="00A634F6" w:rsidRPr="00AA6281">
        <w:rPr>
          <w:rFonts w:eastAsia="Times New Roman" w:cs="Times New Roman"/>
          <w:sz w:val="28"/>
          <w:szCs w:val="28"/>
        </w:rPr>
        <w:t xml:space="preserve"> </w:t>
      </w:r>
      <w:r w:rsidR="00E17317" w:rsidRPr="00AA6281">
        <w:rPr>
          <w:rFonts w:eastAsia="Times New Roman" w:cs="Times New Roman"/>
          <w:sz w:val="28"/>
          <w:szCs w:val="28"/>
        </w:rPr>
        <w:t>I</w:t>
      </w:r>
      <w:r w:rsidR="00A634F6" w:rsidRPr="00AA6281">
        <w:rPr>
          <w:rFonts w:eastAsia="Times New Roman" w:cs="Times New Roman"/>
          <w:sz w:val="28"/>
          <w:szCs w:val="28"/>
        </w:rPr>
        <w:t>l DL d</w:t>
      </w:r>
      <w:r w:rsidR="00E17317" w:rsidRPr="00AA6281">
        <w:rPr>
          <w:rFonts w:eastAsia="Times New Roman" w:cs="Times New Roman"/>
          <w:sz w:val="28"/>
          <w:szCs w:val="28"/>
        </w:rPr>
        <w:t xml:space="preserve">ovrà, inoltre, </w:t>
      </w:r>
      <w:r w:rsidR="008D19E5" w:rsidRPr="00AA6281">
        <w:rPr>
          <w:rFonts w:eastAsia="Times New Roman" w:cs="Times New Roman"/>
          <w:sz w:val="28"/>
          <w:szCs w:val="28"/>
        </w:rPr>
        <w:t>interessare i</w:t>
      </w:r>
      <w:r w:rsidR="00A634F6" w:rsidRPr="00AA6281">
        <w:rPr>
          <w:rFonts w:eastAsia="Times New Roman" w:cs="Times New Roman"/>
          <w:sz w:val="28"/>
          <w:szCs w:val="28"/>
        </w:rPr>
        <w:t xml:space="preserve">l Medico Competente, </w:t>
      </w:r>
      <w:r w:rsidR="008D19E5" w:rsidRPr="00AA6281">
        <w:rPr>
          <w:rFonts w:eastAsia="Times New Roman" w:cs="Times New Roman"/>
          <w:sz w:val="28"/>
          <w:szCs w:val="28"/>
        </w:rPr>
        <w:t>anche ai fini della verifica d’</w:t>
      </w:r>
      <w:r w:rsidR="00E17317" w:rsidRPr="00AA6281">
        <w:rPr>
          <w:rFonts w:eastAsia="Times New Roman" w:cs="Times New Roman"/>
          <w:sz w:val="28"/>
          <w:szCs w:val="28"/>
        </w:rPr>
        <w:t>idoneità alla nuova mansione</w:t>
      </w:r>
      <w:r w:rsidR="00F3299D" w:rsidRPr="00AA6281">
        <w:rPr>
          <w:rFonts w:eastAsia="Times New Roman" w:cs="Times New Roman"/>
          <w:sz w:val="28"/>
          <w:szCs w:val="28"/>
        </w:rPr>
        <w:t xml:space="preserve"> specifica</w:t>
      </w:r>
      <w:r w:rsidR="00E17317" w:rsidRPr="00AA6281">
        <w:rPr>
          <w:rFonts w:eastAsia="Times New Roman" w:cs="Times New Roman"/>
          <w:sz w:val="28"/>
          <w:szCs w:val="28"/>
        </w:rPr>
        <w:t xml:space="preserve">, ai sensi dell’art. 41, c.2, </w:t>
      </w:r>
      <w:proofErr w:type="spellStart"/>
      <w:r w:rsidR="00E17317" w:rsidRPr="00AA6281">
        <w:rPr>
          <w:rFonts w:eastAsia="Times New Roman" w:cs="Times New Roman"/>
          <w:sz w:val="28"/>
          <w:szCs w:val="28"/>
        </w:rPr>
        <w:t>lett</w:t>
      </w:r>
      <w:proofErr w:type="spellEnd"/>
      <w:r w:rsidR="00E17317" w:rsidRPr="00AA6281">
        <w:rPr>
          <w:rFonts w:eastAsia="Times New Roman" w:cs="Times New Roman"/>
          <w:sz w:val="28"/>
          <w:szCs w:val="28"/>
        </w:rPr>
        <w:t xml:space="preserve">. d) del </w:t>
      </w:r>
      <w:proofErr w:type="spellStart"/>
      <w:proofErr w:type="gramStart"/>
      <w:r w:rsidR="00E17317" w:rsidRPr="00AA6281">
        <w:rPr>
          <w:rFonts w:eastAsia="Times New Roman" w:cs="Times New Roman"/>
          <w:sz w:val="28"/>
          <w:szCs w:val="28"/>
        </w:rPr>
        <w:t>D.Lgs</w:t>
      </w:r>
      <w:proofErr w:type="gramEnd"/>
      <w:r w:rsidR="00E17317" w:rsidRPr="00AA6281">
        <w:rPr>
          <w:rFonts w:eastAsia="Times New Roman" w:cs="Times New Roman"/>
          <w:sz w:val="28"/>
          <w:szCs w:val="28"/>
        </w:rPr>
        <w:t>.</w:t>
      </w:r>
      <w:proofErr w:type="spellEnd"/>
      <w:r w:rsidR="00E17317" w:rsidRPr="00AA6281">
        <w:rPr>
          <w:rFonts w:eastAsia="Times New Roman" w:cs="Times New Roman"/>
          <w:sz w:val="28"/>
          <w:szCs w:val="28"/>
        </w:rPr>
        <w:t xml:space="preserve"> 81/08</w:t>
      </w:r>
      <w:r w:rsidR="000D4730" w:rsidRPr="00AA6281">
        <w:rPr>
          <w:rFonts w:eastAsia="Times New Roman" w:cs="Times New Roman"/>
          <w:sz w:val="28"/>
          <w:szCs w:val="28"/>
        </w:rPr>
        <w:t xml:space="preserve"> e </w:t>
      </w:r>
      <w:proofErr w:type="spellStart"/>
      <w:r w:rsidR="000D4730" w:rsidRPr="00AA6281">
        <w:rPr>
          <w:rFonts w:eastAsia="Times New Roman" w:cs="Times New Roman"/>
          <w:sz w:val="28"/>
          <w:szCs w:val="28"/>
        </w:rPr>
        <w:t>smi</w:t>
      </w:r>
      <w:proofErr w:type="spellEnd"/>
      <w:r w:rsidR="000D4730" w:rsidRPr="00AA6281">
        <w:rPr>
          <w:rFonts w:eastAsia="Times New Roman" w:cs="Times New Roman"/>
          <w:sz w:val="28"/>
          <w:szCs w:val="28"/>
        </w:rPr>
        <w:t>.</w:t>
      </w:r>
    </w:p>
    <w:p w14:paraId="1A788214" w14:textId="1C22E853" w:rsidR="00F24A8D" w:rsidRPr="00AA6281" w:rsidRDefault="00F24A8D" w:rsidP="00954A8C">
      <w:pPr>
        <w:tabs>
          <w:tab w:val="center" w:pos="4819"/>
          <w:tab w:val="right" w:pos="9638"/>
        </w:tabs>
        <w:spacing w:after="0" w:line="100" w:lineRule="atLeast"/>
        <w:ind w:right="-1"/>
        <w:jc w:val="both"/>
        <w:rPr>
          <w:rFonts w:eastAsia="Times New Roman" w:cs="Times New Roman"/>
          <w:sz w:val="28"/>
          <w:szCs w:val="28"/>
        </w:rPr>
      </w:pPr>
    </w:p>
    <w:p w14:paraId="02376E54" w14:textId="26E3F898" w:rsidR="00F24A8D" w:rsidRDefault="00F24A8D" w:rsidP="00954A8C">
      <w:pPr>
        <w:tabs>
          <w:tab w:val="center" w:pos="4819"/>
          <w:tab w:val="right" w:pos="9638"/>
        </w:tabs>
        <w:spacing w:after="0" w:line="100" w:lineRule="atLeast"/>
        <w:ind w:right="-1"/>
        <w:jc w:val="both"/>
        <w:rPr>
          <w:rFonts w:eastAsia="Times New Roman" w:cs="Times New Roman"/>
          <w:sz w:val="28"/>
          <w:szCs w:val="28"/>
        </w:rPr>
      </w:pPr>
      <w:r w:rsidRPr="00AA6281">
        <w:rPr>
          <w:rFonts w:eastAsia="Times New Roman" w:cs="Times New Roman"/>
          <w:sz w:val="28"/>
          <w:szCs w:val="28"/>
        </w:rPr>
        <w:t>Nel caso in cui, le imprese che operano i</w:t>
      </w:r>
      <w:r w:rsidR="00E44DB2" w:rsidRPr="00AA6281">
        <w:rPr>
          <w:rFonts w:eastAsia="Times New Roman" w:cs="Times New Roman"/>
          <w:sz w:val="28"/>
          <w:szCs w:val="28"/>
        </w:rPr>
        <w:t>n un cantiere</w:t>
      </w:r>
      <w:r w:rsidRPr="00AA6281">
        <w:rPr>
          <w:rFonts w:eastAsia="Times New Roman" w:cs="Times New Roman"/>
          <w:sz w:val="28"/>
          <w:szCs w:val="28"/>
        </w:rPr>
        <w:t xml:space="preserve"> dovessero avere un appalto diretto con la Committenza, quindi qu</w:t>
      </w:r>
      <w:r w:rsidR="00F50EFA" w:rsidRPr="00AA6281">
        <w:rPr>
          <w:rFonts w:eastAsia="Times New Roman" w:cs="Times New Roman"/>
          <w:sz w:val="28"/>
          <w:szCs w:val="28"/>
        </w:rPr>
        <w:t>a</w:t>
      </w:r>
      <w:r w:rsidR="00E44DB2" w:rsidRPr="00AA6281">
        <w:rPr>
          <w:rFonts w:eastAsia="Times New Roman" w:cs="Times New Roman"/>
          <w:sz w:val="28"/>
          <w:szCs w:val="28"/>
        </w:rPr>
        <w:t>lora</w:t>
      </w:r>
      <w:r w:rsidR="00F50EFA" w:rsidRPr="00AA6281">
        <w:rPr>
          <w:rFonts w:eastAsia="Times New Roman" w:cs="Times New Roman"/>
          <w:sz w:val="28"/>
          <w:szCs w:val="28"/>
        </w:rPr>
        <w:t xml:space="preserve"> non vi </w:t>
      </w:r>
      <w:r w:rsidR="00E44DB2" w:rsidRPr="00AA6281">
        <w:rPr>
          <w:rFonts w:eastAsia="Times New Roman" w:cs="Times New Roman"/>
          <w:sz w:val="28"/>
          <w:szCs w:val="28"/>
        </w:rPr>
        <w:t xml:space="preserve">sia </w:t>
      </w:r>
      <w:r w:rsidR="00F50EFA" w:rsidRPr="00AA6281">
        <w:rPr>
          <w:rFonts w:eastAsia="Times New Roman" w:cs="Times New Roman"/>
          <w:sz w:val="28"/>
          <w:szCs w:val="28"/>
        </w:rPr>
        <w:t>un’</w:t>
      </w:r>
      <w:r w:rsidRPr="00AA6281">
        <w:rPr>
          <w:rFonts w:eastAsia="Times New Roman" w:cs="Times New Roman"/>
          <w:sz w:val="28"/>
          <w:szCs w:val="28"/>
        </w:rPr>
        <w:t>impresa affidataria</w:t>
      </w:r>
      <w:r w:rsidR="00E44DB2" w:rsidRPr="00AA6281">
        <w:rPr>
          <w:rFonts w:eastAsia="Times New Roman" w:cs="Times New Roman"/>
          <w:sz w:val="28"/>
          <w:szCs w:val="28"/>
        </w:rPr>
        <w:t>, la gestione</w:t>
      </w:r>
      <w:r w:rsidR="006B032C" w:rsidRPr="00AA6281">
        <w:rPr>
          <w:rFonts w:eastAsia="Times New Roman" w:cs="Times New Roman"/>
          <w:sz w:val="28"/>
          <w:szCs w:val="28"/>
        </w:rPr>
        <w:t>, la vigilanza</w:t>
      </w:r>
      <w:r w:rsidRPr="00AA6281">
        <w:rPr>
          <w:rFonts w:eastAsia="Times New Roman" w:cs="Times New Roman"/>
          <w:sz w:val="28"/>
          <w:szCs w:val="28"/>
        </w:rPr>
        <w:t xml:space="preserve"> </w:t>
      </w:r>
      <w:r w:rsidR="00E44DB2" w:rsidRPr="00AA6281">
        <w:rPr>
          <w:rFonts w:eastAsia="Times New Roman" w:cs="Times New Roman"/>
          <w:sz w:val="28"/>
          <w:szCs w:val="28"/>
        </w:rPr>
        <w:t xml:space="preserve">e il coordinamento delle misure di sicurezza </w:t>
      </w:r>
      <w:proofErr w:type="spellStart"/>
      <w:r w:rsidR="00E44DB2" w:rsidRPr="00AA6281">
        <w:rPr>
          <w:rFonts w:eastAsia="Times New Roman" w:cs="Times New Roman"/>
          <w:sz w:val="28"/>
          <w:szCs w:val="28"/>
        </w:rPr>
        <w:t>anticontagio</w:t>
      </w:r>
      <w:proofErr w:type="spellEnd"/>
      <w:r w:rsidR="00E44DB2" w:rsidRPr="00AA6281">
        <w:rPr>
          <w:rFonts w:eastAsia="Times New Roman" w:cs="Times New Roman"/>
          <w:sz w:val="28"/>
          <w:szCs w:val="28"/>
        </w:rPr>
        <w:t>, dovrà essere in capo al Committente stesso, coadiuvato</w:t>
      </w:r>
      <w:r w:rsidRPr="00AA6281">
        <w:rPr>
          <w:rFonts w:eastAsia="Times New Roman" w:cs="Times New Roman"/>
          <w:sz w:val="28"/>
          <w:szCs w:val="28"/>
        </w:rPr>
        <w:t xml:space="preserve"> dal CSE</w:t>
      </w:r>
      <w:r w:rsidR="00E44DB2" w:rsidRPr="00AA6281">
        <w:rPr>
          <w:rFonts w:eastAsia="Times New Roman" w:cs="Times New Roman"/>
          <w:sz w:val="28"/>
          <w:szCs w:val="28"/>
        </w:rPr>
        <w:t>, ove presente.</w:t>
      </w:r>
    </w:p>
    <w:p w14:paraId="1F477CA5" w14:textId="14859B24" w:rsidR="00F24A8D" w:rsidRDefault="00F24A8D" w:rsidP="00954A8C">
      <w:pPr>
        <w:tabs>
          <w:tab w:val="center" w:pos="4819"/>
          <w:tab w:val="right" w:pos="9638"/>
        </w:tabs>
        <w:spacing w:after="0" w:line="100" w:lineRule="atLeast"/>
        <w:ind w:right="-1"/>
        <w:jc w:val="both"/>
        <w:rPr>
          <w:rFonts w:eastAsia="Times New Roman" w:cs="Times New Roman"/>
          <w:sz w:val="28"/>
          <w:szCs w:val="28"/>
        </w:rPr>
      </w:pPr>
    </w:p>
    <w:p w14:paraId="43BDF35D" w14:textId="77777777" w:rsidR="005243CB" w:rsidRPr="00AA6281" w:rsidRDefault="00F24A8D" w:rsidP="00954A8C">
      <w:pPr>
        <w:tabs>
          <w:tab w:val="center" w:pos="4819"/>
          <w:tab w:val="right" w:pos="9638"/>
        </w:tabs>
        <w:spacing w:after="0" w:line="100" w:lineRule="atLeast"/>
        <w:ind w:right="-1"/>
        <w:jc w:val="both"/>
        <w:rPr>
          <w:rFonts w:eastAsia="Times New Roman" w:cs="Times New Roman"/>
          <w:sz w:val="28"/>
          <w:szCs w:val="28"/>
        </w:rPr>
      </w:pPr>
      <w:r w:rsidRPr="00AA6281">
        <w:rPr>
          <w:rFonts w:eastAsia="Times New Roman" w:cs="Times New Roman"/>
          <w:sz w:val="28"/>
          <w:szCs w:val="28"/>
        </w:rPr>
        <w:t>Per quanto riguarda l’uso delle mascherine e i requisiti che esse devono avere</w:t>
      </w:r>
      <w:r w:rsidR="005243CB" w:rsidRPr="00AA6281">
        <w:rPr>
          <w:rFonts w:eastAsia="Times New Roman" w:cs="Times New Roman"/>
          <w:sz w:val="28"/>
          <w:szCs w:val="28"/>
        </w:rPr>
        <w:t xml:space="preserve">, si specifica quanto segue. </w:t>
      </w:r>
    </w:p>
    <w:p w14:paraId="2BED15BA" w14:textId="677B17B7" w:rsidR="00172AF3" w:rsidRPr="00AA6281" w:rsidRDefault="00C14DBC" w:rsidP="00954A8C">
      <w:pPr>
        <w:tabs>
          <w:tab w:val="center" w:pos="4819"/>
          <w:tab w:val="right" w:pos="9638"/>
        </w:tabs>
        <w:spacing w:after="0" w:line="100" w:lineRule="atLeast"/>
        <w:ind w:right="-1"/>
        <w:jc w:val="both"/>
        <w:rPr>
          <w:rFonts w:eastAsia="Times New Roman" w:cs="Times New Roman"/>
          <w:sz w:val="28"/>
          <w:szCs w:val="28"/>
        </w:rPr>
      </w:pPr>
      <w:r w:rsidRPr="00AA6281">
        <w:rPr>
          <w:rFonts w:eastAsia="Times New Roman" w:cs="Times New Roman"/>
          <w:sz w:val="28"/>
          <w:szCs w:val="28"/>
        </w:rPr>
        <w:t>Ai sensi del</w:t>
      </w:r>
      <w:r w:rsidR="009723A7" w:rsidRPr="00AA6281">
        <w:rPr>
          <w:rFonts w:eastAsia="Times New Roman" w:cs="Times New Roman"/>
          <w:sz w:val="28"/>
          <w:szCs w:val="28"/>
        </w:rPr>
        <w:t xml:space="preserve">l’art. 15, commi 1, 2 e 3 del </w:t>
      </w:r>
      <w:r w:rsidRPr="00AA6281">
        <w:rPr>
          <w:rFonts w:eastAsia="Times New Roman" w:cs="Times New Roman"/>
          <w:sz w:val="28"/>
          <w:szCs w:val="28"/>
        </w:rPr>
        <w:t xml:space="preserve">D.L. 17/3/2020, n. 18 </w:t>
      </w:r>
      <w:r w:rsidR="009723A7" w:rsidRPr="00AA6281">
        <w:rPr>
          <w:rFonts w:eastAsia="Times New Roman" w:cs="Times New Roman"/>
          <w:sz w:val="28"/>
          <w:szCs w:val="28"/>
        </w:rPr>
        <w:t>(</w:t>
      </w:r>
      <w:r w:rsidRPr="00AA6281">
        <w:rPr>
          <w:rFonts w:eastAsia="Times New Roman" w:cs="Times New Roman"/>
          <w:sz w:val="28"/>
          <w:szCs w:val="28"/>
        </w:rPr>
        <w:t>convertito da</w:t>
      </w:r>
      <w:r w:rsidR="009723A7" w:rsidRPr="00AA6281">
        <w:rPr>
          <w:rFonts w:eastAsia="Times New Roman" w:cs="Times New Roman"/>
          <w:sz w:val="28"/>
          <w:szCs w:val="28"/>
        </w:rPr>
        <w:t xml:space="preserve">lla L. </w:t>
      </w:r>
      <w:r w:rsidRPr="00AA6281">
        <w:rPr>
          <w:rFonts w:eastAsia="Times New Roman" w:cs="Times New Roman"/>
          <w:sz w:val="28"/>
          <w:szCs w:val="28"/>
        </w:rPr>
        <w:t>27</w:t>
      </w:r>
      <w:r w:rsidR="009723A7" w:rsidRPr="00AA6281">
        <w:rPr>
          <w:rFonts w:eastAsia="Times New Roman" w:cs="Times New Roman"/>
          <w:sz w:val="28"/>
          <w:szCs w:val="28"/>
        </w:rPr>
        <w:t>/2020)</w:t>
      </w:r>
      <w:r w:rsidRPr="00AA6281">
        <w:rPr>
          <w:rFonts w:eastAsia="Times New Roman" w:cs="Times New Roman"/>
          <w:sz w:val="28"/>
          <w:szCs w:val="28"/>
        </w:rPr>
        <w:t xml:space="preserve"> </w:t>
      </w:r>
      <w:r w:rsidR="009723A7" w:rsidRPr="00AA6281">
        <w:rPr>
          <w:rFonts w:eastAsia="Times New Roman" w:cs="Times New Roman"/>
          <w:sz w:val="28"/>
          <w:szCs w:val="28"/>
        </w:rPr>
        <w:t xml:space="preserve">per la gestione dell’emergenza COVID-19, e fino al termine dello stato di emergenza, è consentito produrre, importare e immettere in commercio mascherine chirurgiche e dispositivi di protezione individuale in deroga alle vigenti disposizioni. </w:t>
      </w:r>
      <w:r w:rsidR="005243CB" w:rsidRPr="00AA6281">
        <w:rPr>
          <w:rFonts w:eastAsia="Times New Roman" w:cs="Times New Roman"/>
          <w:sz w:val="28"/>
          <w:szCs w:val="28"/>
        </w:rPr>
        <w:t>In particolare,</w:t>
      </w:r>
      <w:r w:rsidR="008766E8" w:rsidRPr="00AA6281">
        <w:rPr>
          <w:rFonts w:eastAsia="Times New Roman" w:cs="Times New Roman"/>
          <w:sz w:val="28"/>
          <w:szCs w:val="28"/>
        </w:rPr>
        <w:t xml:space="preserve"> </w:t>
      </w:r>
      <w:r w:rsidR="009723A7" w:rsidRPr="00AA6281">
        <w:rPr>
          <w:rFonts w:eastAsia="Times New Roman" w:cs="Times New Roman"/>
          <w:sz w:val="28"/>
          <w:szCs w:val="28"/>
        </w:rPr>
        <w:t>le</w:t>
      </w:r>
      <w:r w:rsidR="00F24A8D" w:rsidRPr="00AA6281">
        <w:rPr>
          <w:rFonts w:eastAsia="Times New Roman" w:cs="Times New Roman"/>
          <w:sz w:val="28"/>
          <w:szCs w:val="28"/>
        </w:rPr>
        <w:t xml:space="preserve"> MASCHERINE </w:t>
      </w:r>
      <w:r w:rsidR="005243CB" w:rsidRPr="00AA6281">
        <w:rPr>
          <w:rFonts w:eastAsia="Times New Roman" w:cs="Times New Roman"/>
          <w:sz w:val="28"/>
          <w:szCs w:val="28"/>
        </w:rPr>
        <w:t xml:space="preserve">CHIRURGICHE (dispositivi medici) </w:t>
      </w:r>
      <w:r w:rsidR="008766E8" w:rsidRPr="00AA6281">
        <w:rPr>
          <w:rFonts w:eastAsia="Times New Roman" w:cs="Times New Roman"/>
          <w:sz w:val="28"/>
          <w:szCs w:val="28"/>
        </w:rPr>
        <w:t xml:space="preserve">e i FACCIALI FILTRANTI FFP2 o FFP3 </w:t>
      </w:r>
      <w:r w:rsidR="005243CB" w:rsidRPr="00AA6281">
        <w:rPr>
          <w:rFonts w:eastAsia="Times New Roman" w:cs="Times New Roman"/>
          <w:sz w:val="28"/>
          <w:szCs w:val="28"/>
        </w:rPr>
        <w:t xml:space="preserve">(dispositivi di protezione individuale) </w:t>
      </w:r>
      <w:r w:rsidR="008766E8" w:rsidRPr="00AA6281">
        <w:rPr>
          <w:rFonts w:eastAsia="Times New Roman" w:cs="Times New Roman"/>
          <w:sz w:val="28"/>
          <w:szCs w:val="28"/>
        </w:rPr>
        <w:t xml:space="preserve">immessi in commercio in deroga alle disposizioni vigenti (privi di marcatura CE), </w:t>
      </w:r>
      <w:r w:rsidR="00172AF3" w:rsidRPr="00AA6281">
        <w:rPr>
          <w:rFonts w:eastAsia="Times New Roman" w:cs="Times New Roman"/>
          <w:sz w:val="28"/>
          <w:szCs w:val="28"/>
        </w:rPr>
        <w:t xml:space="preserve">devono </w:t>
      </w:r>
      <w:r w:rsidR="005243CB" w:rsidRPr="00AA6281">
        <w:rPr>
          <w:rFonts w:eastAsia="Times New Roman" w:cs="Times New Roman"/>
          <w:sz w:val="28"/>
          <w:szCs w:val="28"/>
        </w:rPr>
        <w:t xml:space="preserve">ottenere </w:t>
      </w:r>
      <w:r w:rsidR="00172AF3" w:rsidRPr="00AA6281">
        <w:rPr>
          <w:rFonts w:eastAsia="Times New Roman" w:cs="Times New Roman"/>
          <w:sz w:val="28"/>
          <w:szCs w:val="28"/>
        </w:rPr>
        <w:t xml:space="preserve">la </w:t>
      </w:r>
      <w:r w:rsidR="008766E8" w:rsidRPr="00AA6281">
        <w:rPr>
          <w:rFonts w:eastAsia="Times New Roman" w:cs="Times New Roman"/>
          <w:sz w:val="28"/>
          <w:szCs w:val="28"/>
        </w:rPr>
        <w:t xml:space="preserve">validazione </w:t>
      </w:r>
      <w:r w:rsidR="005243CB" w:rsidRPr="00AA6281">
        <w:rPr>
          <w:rFonts w:eastAsia="Times New Roman" w:cs="Times New Roman"/>
          <w:sz w:val="28"/>
          <w:szCs w:val="28"/>
        </w:rPr>
        <w:t xml:space="preserve">rispettivamente </w:t>
      </w:r>
      <w:r w:rsidR="008766E8" w:rsidRPr="00AA6281">
        <w:rPr>
          <w:rFonts w:eastAsia="Times New Roman" w:cs="Times New Roman"/>
          <w:sz w:val="28"/>
          <w:szCs w:val="28"/>
        </w:rPr>
        <w:t xml:space="preserve">dell’ISS e </w:t>
      </w:r>
      <w:r w:rsidR="00172AF3" w:rsidRPr="00AA6281">
        <w:rPr>
          <w:rFonts w:eastAsia="Times New Roman" w:cs="Times New Roman"/>
          <w:sz w:val="28"/>
          <w:szCs w:val="28"/>
        </w:rPr>
        <w:t>dell’INAIL.</w:t>
      </w:r>
      <w:r w:rsidR="005243CB" w:rsidRPr="00AA6281">
        <w:rPr>
          <w:rFonts w:eastAsia="Times New Roman" w:cs="Times New Roman"/>
          <w:sz w:val="28"/>
          <w:szCs w:val="28"/>
        </w:rPr>
        <w:t xml:space="preserve"> Le suddette validazioni devono</w:t>
      </w:r>
      <w:r w:rsidR="00172AF3" w:rsidRPr="00AA6281">
        <w:rPr>
          <w:rFonts w:eastAsia="Times New Roman" w:cs="Times New Roman"/>
          <w:sz w:val="28"/>
          <w:szCs w:val="28"/>
        </w:rPr>
        <w:t xml:space="preserve"> essere </w:t>
      </w:r>
      <w:r w:rsidR="005243CB" w:rsidRPr="00AA6281">
        <w:rPr>
          <w:rFonts w:eastAsia="Times New Roman" w:cs="Times New Roman"/>
          <w:sz w:val="28"/>
          <w:szCs w:val="28"/>
        </w:rPr>
        <w:t>disponibili</w:t>
      </w:r>
      <w:r w:rsidR="00172AF3" w:rsidRPr="00AA6281">
        <w:rPr>
          <w:rFonts w:eastAsia="Times New Roman" w:cs="Times New Roman"/>
          <w:sz w:val="28"/>
          <w:szCs w:val="28"/>
        </w:rPr>
        <w:t xml:space="preserve"> </w:t>
      </w:r>
      <w:r w:rsidR="00172AF3" w:rsidRPr="00AA6281">
        <w:rPr>
          <w:rFonts w:eastAsia="Times New Roman" w:cs="Times New Roman"/>
          <w:sz w:val="28"/>
          <w:szCs w:val="28"/>
        </w:rPr>
        <w:lastRenderedPageBreak/>
        <w:t xml:space="preserve">per </w:t>
      </w:r>
      <w:r w:rsidR="005243CB" w:rsidRPr="00AA6281">
        <w:rPr>
          <w:rFonts w:eastAsia="Times New Roman" w:cs="Times New Roman"/>
          <w:sz w:val="28"/>
          <w:szCs w:val="28"/>
        </w:rPr>
        <w:t xml:space="preserve">poter dimostrare di aver </w:t>
      </w:r>
      <w:r w:rsidR="00172AF3" w:rsidRPr="00AA6281">
        <w:rPr>
          <w:rFonts w:eastAsia="Times New Roman" w:cs="Times New Roman"/>
          <w:sz w:val="28"/>
          <w:szCs w:val="28"/>
        </w:rPr>
        <w:t xml:space="preserve">messo a disposizione dei lavoratori materiale </w:t>
      </w:r>
      <w:r w:rsidR="005243CB" w:rsidRPr="00AA6281">
        <w:rPr>
          <w:rFonts w:eastAsia="Times New Roman" w:cs="Times New Roman"/>
          <w:sz w:val="28"/>
          <w:szCs w:val="28"/>
        </w:rPr>
        <w:t>rispondente alla normativa vigente</w:t>
      </w:r>
      <w:r w:rsidR="00172AF3" w:rsidRPr="00AA6281">
        <w:rPr>
          <w:rFonts w:eastAsia="Times New Roman" w:cs="Times New Roman"/>
          <w:sz w:val="28"/>
          <w:szCs w:val="28"/>
        </w:rPr>
        <w:t xml:space="preserve"> ai fini della prevenzione </w:t>
      </w:r>
      <w:r w:rsidR="005243CB" w:rsidRPr="00AA6281">
        <w:rPr>
          <w:rFonts w:eastAsia="Times New Roman" w:cs="Times New Roman"/>
          <w:sz w:val="28"/>
          <w:szCs w:val="28"/>
        </w:rPr>
        <w:t>da</w:t>
      </w:r>
      <w:r w:rsidR="00172AF3" w:rsidRPr="00AA6281">
        <w:rPr>
          <w:rFonts w:eastAsia="Times New Roman" w:cs="Times New Roman"/>
          <w:sz w:val="28"/>
          <w:szCs w:val="28"/>
        </w:rPr>
        <w:t xml:space="preserve">l contagio </w:t>
      </w:r>
      <w:r w:rsidR="009618A0" w:rsidRPr="00AA6281">
        <w:rPr>
          <w:rFonts w:eastAsia="Times New Roman" w:cs="Times New Roman"/>
          <w:sz w:val="28"/>
          <w:szCs w:val="28"/>
        </w:rPr>
        <w:t>del</w:t>
      </w:r>
      <w:r w:rsidR="00172AF3" w:rsidRPr="00AA6281">
        <w:rPr>
          <w:rFonts w:eastAsia="Times New Roman" w:cs="Times New Roman"/>
          <w:sz w:val="28"/>
          <w:szCs w:val="28"/>
        </w:rPr>
        <w:t>Covid-19.</w:t>
      </w:r>
    </w:p>
    <w:p w14:paraId="1CFAAF56" w14:textId="58252D50" w:rsidR="00172AF3" w:rsidRPr="00AA6281" w:rsidRDefault="00172AF3" w:rsidP="00954A8C">
      <w:pPr>
        <w:tabs>
          <w:tab w:val="center" w:pos="4819"/>
          <w:tab w:val="right" w:pos="9638"/>
        </w:tabs>
        <w:spacing w:after="0" w:line="100" w:lineRule="atLeast"/>
        <w:ind w:right="-1"/>
        <w:jc w:val="both"/>
        <w:rPr>
          <w:rFonts w:eastAsia="Times New Roman" w:cs="Times New Roman"/>
          <w:sz w:val="28"/>
          <w:szCs w:val="28"/>
        </w:rPr>
      </w:pPr>
    </w:p>
    <w:p w14:paraId="2548434F" w14:textId="3156037A" w:rsidR="00172AF3" w:rsidRPr="00AA6281" w:rsidRDefault="00172AF3" w:rsidP="00954A8C">
      <w:pPr>
        <w:tabs>
          <w:tab w:val="center" w:pos="4819"/>
          <w:tab w:val="right" w:pos="9638"/>
        </w:tabs>
        <w:spacing w:after="0" w:line="100" w:lineRule="atLeast"/>
        <w:ind w:right="-1"/>
        <w:jc w:val="both"/>
        <w:rPr>
          <w:rFonts w:eastAsia="Times New Roman" w:cs="Times New Roman"/>
          <w:sz w:val="28"/>
          <w:szCs w:val="28"/>
        </w:rPr>
      </w:pPr>
      <w:r w:rsidRPr="00AA6281">
        <w:rPr>
          <w:rFonts w:eastAsia="Times New Roman" w:cs="Times New Roman"/>
          <w:sz w:val="28"/>
          <w:szCs w:val="28"/>
        </w:rPr>
        <w:t xml:space="preserve">Lo smaltimento delle mascherine e dei guanti </w:t>
      </w:r>
      <w:r w:rsidR="00B074F3" w:rsidRPr="00AA6281">
        <w:rPr>
          <w:rFonts w:eastAsia="Times New Roman" w:cs="Times New Roman"/>
          <w:sz w:val="28"/>
          <w:szCs w:val="28"/>
        </w:rPr>
        <w:t xml:space="preserve">l’ISS </w:t>
      </w:r>
      <w:r w:rsidR="00F35666" w:rsidRPr="00AA6281">
        <w:rPr>
          <w:rFonts w:eastAsia="Times New Roman" w:cs="Times New Roman"/>
          <w:sz w:val="28"/>
          <w:szCs w:val="28"/>
        </w:rPr>
        <w:t xml:space="preserve">n. 26/2020 del 18/05/2020 </w:t>
      </w:r>
      <w:r w:rsidR="00B074F3" w:rsidRPr="00AA6281">
        <w:rPr>
          <w:rFonts w:eastAsia="Times New Roman" w:cs="Times New Roman"/>
          <w:sz w:val="28"/>
          <w:szCs w:val="28"/>
        </w:rPr>
        <w:t xml:space="preserve">ha precisato </w:t>
      </w:r>
      <w:r w:rsidR="00F35666" w:rsidRPr="00AA6281">
        <w:rPr>
          <w:rFonts w:eastAsia="Times New Roman" w:cs="Times New Roman"/>
          <w:sz w:val="28"/>
          <w:szCs w:val="28"/>
        </w:rPr>
        <w:t xml:space="preserve">nelle “Indicazioni ad interim su gestione e smaltimento di mascherine e guanti monouso provenienti da utilizzo domestico e non domestico” </w:t>
      </w:r>
      <w:r w:rsidR="00B074F3" w:rsidRPr="00AA6281">
        <w:rPr>
          <w:rFonts w:eastAsia="Times New Roman" w:cs="Times New Roman"/>
          <w:sz w:val="28"/>
          <w:szCs w:val="28"/>
        </w:rPr>
        <w:t xml:space="preserve">che </w:t>
      </w:r>
      <w:r w:rsidR="00F35666" w:rsidRPr="00AA6281">
        <w:rPr>
          <w:rFonts w:eastAsia="Times New Roman" w:cs="Times New Roman"/>
          <w:sz w:val="28"/>
          <w:szCs w:val="28"/>
        </w:rPr>
        <w:t xml:space="preserve">“Per quelle attività lavorative per le quali esistono già flussi di rifiuti assimilati ai rifiuti urbani indifferenziati (codice EER 200301), si raccomanda il conferimento di mascherine e guanti monouso con tali rifiuti. Per le attività lavorative che non hanno già flussi di rifiuti assimilati ai rifiuti urbani indifferenziati, il codice in grado di rappresentare meglio la tipologia di rifiuto costituito dalle mascherine e i guanti monouso è l’EER 150203.”. A questo proposito </w:t>
      </w:r>
      <w:r w:rsidRPr="00AA6281">
        <w:rPr>
          <w:rFonts w:eastAsia="Times New Roman" w:cs="Times New Roman"/>
          <w:sz w:val="28"/>
          <w:szCs w:val="28"/>
        </w:rPr>
        <w:t>si consiglia di adibire apposito contenitore all’uscita del cantiere, in modo che tutti i DPI utilizzati vengano accumulati e non dispersi nell’ambiente, per poi essere fatti confluire ne</w:t>
      </w:r>
      <w:r w:rsidR="00F35666" w:rsidRPr="00AA6281">
        <w:rPr>
          <w:rFonts w:eastAsia="Times New Roman" w:cs="Times New Roman"/>
          <w:sz w:val="28"/>
          <w:szCs w:val="28"/>
        </w:rPr>
        <w:t>gli appositi contenitori</w:t>
      </w:r>
      <w:r w:rsidRPr="00AA6281">
        <w:rPr>
          <w:rFonts w:eastAsia="Times New Roman" w:cs="Times New Roman"/>
          <w:sz w:val="28"/>
          <w:szCs w:val="28"/>
        </w:rPr>
        <w:t>.</w:t>
      </w:r>
    </w:p>
    <w:p w14:paraId="0DAC5C5A" w14:textId="285FAAC9" w:rsidR="00172AF3" w:rsidRPr="00AA6281" w:rsidRDefault="00172AF3" w:rsidP="00954A8C">
      <w:pPr>
        <w:tabs>
          <w:tab w:val="center" w:pos="4819"/>
          <w:tab w:val="right" w:pos="9638"/>
        </w:tabs>
        <w:spacing w:after="0" w:line="100" w:lineRule="atLeast"/>
        <w:ind w:right="-1"/>
        <w:jc w:val="both"/>
        <w:rPr>
          <w:rFonts w:eastAsia="Times New Roman" w:cs="Times New Roman"/>
          <w:sz w:val="28"/>
          <w:szCs w:val="28"/>
        </w:rPr>
      </w:pPr>
    </w:p>
    <w:p w14:paraId="7927B370" w14:textId="5B645BE8" w:rsidR="00172AF3" w:rsidRPr="00AA6281" w:rsidRDefault="00492A14" w:rsidP="00492A14">
      <w:pPr>
        <w:tabs>
          <w:tab w:val="center" w:pos="4819"/>
          <w:tab w:val="right" w:pos="9638"/>
        </w:tabs>
        <w:spacing w:after="0" w:line="100" w:lineRule="atLeast"/>
        <w:ind w:right="-1"/>
        <w:jc w:val="both"/>
        <w:rPr>
          <w:rFonts w:eastAsia="Times New Roman" w:cs="Times New Roman"/>
          <w:sz w:val="28"/>
          <w:szCs w:val="28"/>
        </w:rPr>
      </w:pPr>
      <w:r w:rsidRPr="00AA6281">
        <w:rPr>
          <w:rFonts w:eastAsia="Times New Roman" w:cs="Times New Roman"/>
          <w:sz w:val="28"/>
          <w:szCs w:val="28"/>
        </w:rPr>
        <w:t>Circa la</w:t>
      </w:r>
      <w:r w:rsidR="00172AF3" w:rsidRPr="00AA6281">
        <w:rPr>
          <w:rFonts w:eastAsia="Times New Roman" w:cs="Times New Roman"/>
          <w:sz w:val="28"/>
          <w:szCs w:val="28"/>
        </w:rPr>
        <w:t xml:space="preserve"> sanificazione mediante OZONO, </w:t>
      </w:r>
      <w:r w:rsidRPr="00AA6281">
        <w:rPr>
          <w:rFonts w:eastAsia="Times New Roman" w:cs="Times New Roman"/>
          <w:sz w:val="28"/>
          <w:szCs w:val="28"/>
        </w:rPr>
        <w:t>l’ISS n. 25/2020 del 15/05/2020 ha precisato nelle “Raccomandazioni ad interim sulla sanificazione di strutture non sanitarie nell’attuale emergenza COVID 19: superfici, ambienti interni e abbigliamento” che “L’attività virucida dell’ozono si esplica rapidamente in seguito a ozonizzazione. Come per molti altri prodotti usati nella disinfezione, non esistono informazioni specifiche sull’efficacia contro il SARS COV-2”</w:t>
      </w:r>
    </w:p>
    <w:p w14:paraId="3980DFFD" w14:textId="201DB90A" w:rsidR="00172AF3" w:rsidRPr="00AA6281" w:rsidRDefault="00172AF3" w:rsidP="00954A8C">
      <w:pPr>
        <w:tabs>
          <w:tab w:val="center" w:pos="4819"/>
          <w:tab w:val="right" w:pos="9638"/>
        </w:tabs>
        <w:spacing w:after="0" w:line="100" w:lineRule="atLeast"/>
        <w:ind w:right="-1"/>
        <w:jc w:val="both"/>
        <w:rPr>
          <w:rFonts w:eastAsia="Times New Roman" w:cs="Times New Roman"/>
          <w:sz w:val="28"/>
          <w:szCs w:val="28"/>
        </w:rPr>
      </w:pPr>
    </w:p>
    <w:p w14:paraId="24821E3B" w14:textId="5B033ACC" w:rsidR="00172AF3" w:rsidRPr="00AA6281" w:rsidRDefault="00F23F8B" w:rsidP="00F23F8B">
      <w:pPr>
        <w:tabs>
          <w:tab w:val="center" w:pos="4819"/>
          <w:tab w:val="right" w:pos="9638"/>
        </w:tabs>
        <w:spacing w:after="0" w:line="100" w:lineRule="atLeast"/>
        <w:ind w:right="-1"/>
        <w:jc w:val="both"/>
        <w:rPr>
          <w:rFonts w:eastAsia="Times New Roman" w:cs="Times New Roman"/>
          <w:sz w:val="28"/>
          <w:szCs w:val="28"/>
        </w:rPr>
      </w:pPr>
      <w:r w:rsidRPr="00AA6281">
        <w:rPr>
          <w:rFonts w:eastAsia="Times New Roman" w:cs="Times New Roman"/>
          <w:sz w:val="28"/>
          <w:szCs w:val="28"/>
        </w:rPr>
        <w:t xml:space="preserve">Infine, in riferimento al quesito posto da un iscritto all’Ordine degli Ingegneri </w:t>
      </w:r>
      <w:r w:rsidR="007C0AF9" w:rsidRPr="00AA6281">
        <w:rPr>
          <w:rFonts w:eastAsia="Times New Roman" w:cs="Times New Roman"/>
          <w:sz w:val="28"/>
          <w:szCs w:val="28"/>
        </w:rPr>
        <w:t xml:space="preserve">della Provincia di Imperia </w:t>
      </w:r>
      <w:r w:rsidRPr="00AA6281">
        <w:rPr>
          <w:rFonts w:eastAsia="Times New Roman" w:cs="Times New Roman"/>
          <w:sz w:val="28"/>
          <w:szCs w:val="28"/>
        </w:rPr>
        <w:t xml:space="preserve">relativo a costi ed oneri della sicurezza necessari per applicare le misure di sicurezza </w:t>
      </w:r>
      <w:r w:rsidR="00C2272B" w:rsidRPr="00AA6281">
        <w:rPr>
          <w:rFonts w:eastAsia="Times New Roman" w:cs="Times New Roman"/>
          <w:sz w:val="28"/>
          <w:szCs w:val="28"/>
        </w:rPr>
        <w:t>“antiCOVID-19”</w:t>
      </w:r>
      <w:r w:rsidRPr="00AA6281">
        <w:rPr>
          <w:rFonts w:eastAsia="Times New Roman" w:cs="Times New Roman"/>
          <w:sz w:val="28"/>
          <w:szCs w:val="28"/>
        </w:rPr>
        <w:t xml:space="preserve"> negli appalti pubblici</w:t>
      </w:r>
      <w:r w:rsidR="00EB697C" w:rsidRPr="00AA6281">
        <w:rPr>
          <w:rFonts w:eastAsia="Times New Roman" w:cs="Times New Roman"/>
          <w:sz w:val="28"/>
          <w:szCs w:val="28"/>
        </w:rPr>
        <w:t xml:space="preserve">, si evidenzia quanto segue. Nei contratti di lavoro si dovrà </w:t>
      </w:r>
      <w:r w:rsidRPr="00AA6281">
        <w:rPr>
          <w:rFonts w:eastAsia="Times New Roman" w:cs="Times New Roman"/>
          <w:sz w:val="28"/>
          <w:szCs w:val="28"/>
        </w:rPr>
        <w:t>tene</w:t>
      </w:r>
      <w:r w:rsidR="00EB697C" w:rsidRPr="00AA6281">
        <w:rPr>
          <w:rFonts w:eastAsia="Times New Roman" w:cs="Times New Roman"/>
          <w:sz w:val="28"/>
          <w:szCs w:val="28"/>
        </w:rPr>
        <w:t>re</w:t>
      </w:r>
      <w:r w:rsidRPr="00AA6281">
        <w:rPr>
          <w:rFonts w:eastAsia="Times New Roman" w:cs="Times New Roman"/>
          <w:sz w:val="28"/>
          <w:szCs w:val="28"/>
        </w:rPr>
        <w:t xml:space="preserve"> conto della situazione emergenziale </w:t>
      </w:r>
      <w:r w:rsidR="00EB697C" w:rsidRPr="00AA6281">
        <w:rPr>
          <w:rFonts w:eastAsia="Times New Roman" w:cs="Times New Roman"/>
          <w:sz w:val="28"/>
          <w:szCs w:val="28"/>
        </w:rPr>
        <w:t>e dei conseguenti</w:t>
      </w:r>
      <w:r w:rsidRPr="00AA6281">
        <w:rPr>
          <w:rFonts w:eastAsia="Times New Roman" w:cs="Times New Roman"/>
          <w:sz w:val="28"/>
          <w:szCs w:val="28"/>
        </w:rPr>
        <w:t xml:space="preserve"> maggiori costi a carico delle imprese </w:t>
      </w:r>
      <w:r w:rsidR="00EB697C" w:rsidRPr="00AA6281">
        <w:rPr>
          <w:rFonts w:eastAsia="Times New Roman" w:cs="Times New Roman"/>
          <w:sz w:val="28"/>
          <w:szCs w:val="28"/>
        </w:rPr>
        <w:t xml:space="preserve">per </w:t>
      </w:r>
      <w:r w:rsidRPr="00AA6281">
        <w:rPr>
          <w:rFonts w:eastAsia="Times New Roman" w:cs="Times New Roman"/>
          <w:sz w:val="28"/>
          <w:szCs w:val="28"/>
        </w:rPr>
        <w:t>l'apprestamento delle specifiche misure di</w:t>
      </w:r>
      <w:r w:rsidR="00EB697C" w:rsidRPr="00AA6281">
        <w:rPr>
          <w:rFonts w:eastAsia="Times New Roman" w:cs="Times New Roman"/>
          <w:sz w:val="28"/>
          <w:szCs w:val="28"/>
        </w:rPr>
        <w:t xml:space="preserve"> </w:t>
      </w:r>
      <w:r w:rsidRPr="00AA6281">
        <w:rPr>
          <w:rFonts w:eastAsia="Times New Roman" w:cs="Times New Roman"/>
          <w:sz w:val="28"/>
          <w:szCs w:val="28"/>
        </w:rPr>
        <w:t xml:space="preserve">sicurezza </w:t>
      </w:r>
      <w:r w:rsidR="00EB697C" w:rsidRPr="00AA6281">
        <w:rPr>
          <w:rFonts w:eastAsia="Times New Roman" w:cs="Times New Roman"/>
          <w:sz w:val="28"/>
          <w:szCs w:val="28"/>
        </w:rPr>
        <w:t>stabilite, tra l’altro</w:t>
      </w:r>
      <w:r w:rsidR="00777861" w:rsidRPr="00AA6281">
        <w:rPr>
          <w:rFonts w:eastAsia="Times New Roman" w:cs="Times New Roman"/>
          <w:sz w:val="28"/>
          <w:szCs w:val="28"/>
        </w:rPr>
        <w:t>,</w:t>
      </w:r>
      <w:r w:rsidR="00EB697C" w:rsidRPr="00AA6281">
        <w:rPr>
          <w:rFonts w:eastAsia="Times New Roman" w:cs="Times New Roman"/>
          <w:sz w:val="28"/>
          <w:szCs w:val="28"/>
        </w:rPr>
        <w:t xml:space="preserve"> nei</w:t>
      </w:r>
      <w:r w:rsidRPr="00AA6281">
        <w:rPr>
          <w:rFonts w:eastAsia="Times New Roman" w:cs="Times New Roman"/>
          <w:sz w:val="28"/>
          <w:szCs w:val="28"/>
        </w:rPr>
        <w:t xml:space="preserve"> Protocolli </w:t>
      </w:r>
      <w:r w:rsidR="00C2272B" w:rsidRPr="00AA6281">
        <w:rPr>
          <w:rFonts w:eastAsia="Times New Roman" w:cs="Times New Roman"/>
          <w:sz w:val="28"/>
          <w:szCs w:val="28"/>
        </w:rPr>
        <w:t xml:space="preserve">condivisi </w:t>
      </w:r>
      <w:proofErr w:type="spellStart"/>
      <w:r w:rsidR="00C2272B" w:rsidRPr="00AA6281">
        <w:rPr>
          <w:rFonts w:eastAsia="Times New Roman" w:cs="Times New Roman"/>
          <w:sz w:val="28"/>
          <w:szCs w:val="28"/>
        </w:rPr>
        <w:t>anticontagio</w:t>
      </w:r>
      <w:proofErr w:type="spellEnd"/>
      <w:r w:rsidRPr="00AA6281">
        <w:rPr>
          <w:rFonts w:eastAsia="Times New Roman" w:cs="Times New Roman"/>
          <w:sz w:val="28"/>
          <w:szCs w:val="28"/>
        </w:rPr>
        <w:t>. Tali maggiori quote economiche</w:t>
      </w:r>
      <w:r w:rsidR="00EB697C" w:rsidRPr="00AA6281">
        <w:rPr>
          <w:rFonts w:eastAsia="Times New Roman" w:cs="Times New Roman"/>
          <w:sz w:val="28"/>
          <w:szCs w:val="28"/>
        </w:rPr>
        <w:t xml:space="preserve"> </w:t>
      </w:r>
      <w:r w:rsidR="00BA247E" w:rsidRPr="00AA6281">
        <w:rPr>
          <w:rFonts w:eastAsia="Times New Roman" w:cs="Times New Roman"/>
          <w:sz w:val="28"/>
          <w:szCs w:val="28"/>
        </w:rPr>
        <w:t>dovranno essere distinte tra quelle che possono essere</w:t>
      </w:r>
      <w:r w:rsidR="00EB697C" w:rsidRPr="00AA6281">
        <w:rPr>
          <w:rFonts w:eastAsia="Times New Roman" w:cs="Times New Roman"/>
          <w:sz w:val="28"/>
          <w:szCs w:val="28"/>
        </w:rPr>
        <w:t xml:space="preserve"> r</w:t>
      </w:r>
      <w:r w:rsidR="00777861" w:rsidRPr="00AA6281">
        <w:rPr>
          <w:rFonts w:eastAsia="Times New Roman" w:cs="Times New Roman"/>
          <w:sz w:val="28"/>
          <w:szCs w:val="28"/>
        </w:rPr>
        <w:t>icond</w:t>
      </w:r>
      <w:r w:rsidR="00BA247E" w:rsidRPr="00AA6281">
        <w:rPr>
          <w:rFonts w:eastAsia="Times New Roman" w:cs="Times New Roman"/>
          <w:sz w:val="28"/>
          <w:szCs w:val="28"/>
        </w:rPr>
        <w:t>otte</w:t>
      </w:r>
      <w:r w:rsidR="00777861" w:rsidRPr="00AA6281">
        <w:rPr>
          <w:rFonts w:eastAsia="Times New Roman" w:cs="Times New Roman"/>
          <w:sz w:val="28"/>
          <w:szCs w:val="28"/>
        </w:rPr>
        <w:t xml:space="preserve"> </w:t>
      </w:r>
      <w:r w:rsidR="00EB697C" w:rsidRPr="00AA6281">
        <w:rPr>
          <w:rFonts w:eastAsia="Times New Roman" w:cs="Times New Roman"/>
          <w:sz w:val="28"/>
          <w:szCs w:val="28"/>
        </w:rPr>
        <w:t>alla fattispecie di “costi della sicurezza” (</w:t>
      </w:r>
      <w:r w:rsidRPr="00AA6281">
        <w:rPr>
          <w:rFonts w:eastAsia="Times New Roman" w:cs="Times New Roman"/>
          <w:sz w:val="28"/>
          <w:szCs w:val="28"/>
        </w:rPr>
        <w:t>quantificazione economica analitica e dettagliata di tutte le specifiche</w:t>
      </w:r>
      <w:r w:rsidR="00EB697C" w:rsidRPr="00AA6281">
        <w:rPr>
          <w:rFonts w:eastAsia="Times New Roman" w:cs="Times New Roman"/>
          <w:sz w:val="28"/>
          <w:szCs w:val="28"/>
        </w:rPr>
        <w:t xml:space="preserve"> </w:t>
      </w:r>
      <w:r w:rsidRPr="00AA6281">
        <w:rPr>
          <w:rFonts w:eastAsia="Times New Roman" w:cs="Times New Roman"/>
          <w:sz w:val="28"/>
          <w:szCs w:val="28"/>
        </w:rPr>
        <w:t xml:space="preserve">misure di sicurezza definite dal coordinatore per la sicurezza </w:t>
      </w:r>
      <w:r w:rsidR="00EB697C" w:rsidRPr="00AA6281">
        <w:rPr>
          <w:rFonts w:eastAsia="Times New Roman" w:cs="Times New Roman"/>
          <w:sz w:val="28"/>
          <w:szCs w:val="28"/>
        </w:rPr>
        <w:t>nel P</w:t>
      </w:r>
      <w:r w:rsidRPr="00AA6281">
        <w:rPr>
          <w:rFonts w:eastAsia="Times New Roman" w:cs="Times New Roman"/>
          <w:sz w:val="28"/>
          <w:szCs w:val="28"/>
        </w:rPr>
        <w:t>SC</w:t>
      </w:r>
      <w:r w:rsidR="00EB697C" w:rsidRPr="00AA6281">
        <w:rPr>
          <w:rFonts w:eastAsia="Times New Roman" w:cs="Times New Roman"/>
          <w:sz w:val="28"/>
          <w:szCs w:val="28"/>
        </w:rPr>
        <w:t xml:space="preserve">, </w:t>
      </w:r>
      <w:r w:rsidRPr="00AA6281">
        <w:rPr>
          <w:rFonts w:eastAsia="Times New Roman" w:cs="Times New Roman"/>
          <w:sz w:val="28"/>
          <w:szCs w:val="28"/>
        </w:rPr>
        <w:t>non soggetti al ribasso</w:t>
      </w:r>
      <w:r w:rsidR="00EB697C" w:rsidRPr="00AA6281">
        <w:rPr>
          <w:rFonts w:eastAsia="Times New Roman" w:cs="Times New Roman"/>
          <w:sz w:val="28"/>
          <w:szCs w:val="28"/>
        </w:rPr>
        <w:t xml:space="preserve"> </w:t>
      </w:r>
      <w:r w:rsidRPr="00AA6281">
        <w:rPr>
          <w:rFonts w:eastAsia="Times New Roman" w:cs="Times New Roman"/>
          <w:sz w:val="28"/>
          <w:szCs w:val="28"/>
        </w:rPr>
        <w:t>d’asta</w:t>
      </w:r>
      <w:r w:rsidR="00C2272B" w:rsidRPr="00AA6281">
        <w:rPr>
          <w:rFonts w:eastAsia="Times New Roman" w:cs="Times New Roman"/>
          <w:sz w:val="28"/>
          <w:szCs w:val="28"/>
        </w:rPr>
        <w:t>) o</w:t>
      </w:r>
      <w:r w:rsidR="00BA247E" w:rsidRPr="00AA6281">
        <w:rPr>
          <w:rFonts w:eastAsia="Times New Roman" w:cs="Times New Roman"/>
          <w:sz w:val="28"/>
          <w:szCs w:val="28"/>
        </w:rPr>
        <w:t>ppure alla fattispecie</w:t>
      </w:r>
      <w:r w:rsidR="00EB697C" w:rsidRPr="00AA6281">
        <w:rPr>
          <w:rFonts w:eastAsia="Times New Roman" w:cs="Times New Roman"/>
          <w:sz w:val="28"/>
          <w:szCs w:val="28"/>
        </w:rPr>
        <w:t xml:space="preserve"> di “o</w:t>
      </w:r>
      <w:r w:rsidRPr="00AA6281">
        <w:rPr>
          <w:rFonts w:eastAsia="Times New Roman" w:cs="Times New Roman"/>
          <w:sz w:val="28"/>
          <w:szCs w:val="28"/>
        </w:rPr>
        <w:t>neri aziendali per la sicurezza</w:t>
      </w:r>
      <w:r w:rsidR="00EB697C" w:rsidRPr="00AA6281">
        <w:rPr>
          <w:rFonts w:eastAsia="Times New Roman" w:cs="Times New Roman"/>
          <w:sz w:val="28"/>
          <w:szCs w:val="28"/>
        </w:rPr>
        <w:t>” (</w:t>
      </w:r>
      <w:r w:rsidRPr="00AA6281">
        <w:rPr>
          <w:rFonts w:eastAsia="Times New Roman" w:cs="Times New Roman"/>
          <w:sz w:val="28"/>
          <w:szCs w:val="28"/>
        </w:rPr>
        <w:t>afferenti all’esercizio dell’attività svolta da ciascun operatore</w:t>
      </w:r>
      <w:r w:rsidR="00EB697C" w:rsidRPr="00AA6281">
        <w:rPr>
          <w:rFonts w:eastAsia="Times New Roman" w:cs="Times New Roman"/>
          <w:sz w:val="28"/>
          <w:szCs w:val="28"/>
        </w:rPr>
        <w:t xml:space="preserve"> </w:t>
      </w:r>
      <w:r w:rsidRPr="00AA6281">
        <w:rPr>
          <w:rFonts w:eastAsia="Times New Roman" w:cs="Times New Roman"/>
          <w:sz w:val="28"/>
          <w:szCs w:val="28"/>
        </w:rPr>
        <w:t>economico e dovuti esclusivamente alle misure per la gestione del</w:t>
      </w:r>
      <w:r w:rsidR="00EB697C" w:rsidRPr="00AA6281">
        <w:rPr>
          <w:rFonts w:eastAsia="Times New Roman" w:cs="Times New Roman"/>
          <w:sz w:val="28"/>
          <w:szCs w:val="28"/>
        </w:rPr>
        <w:t xml:space="preserve"> </w:t>
      </w:r>
      <w:r w:rsidRPr="00AA6281">
        <w:rPr>
          <w:rFonts w:eastAsia="Times New Roman" w:cs="Times New Roman"/>
          <w:sz w:val="28"/>
          <w:szCs w:val="28"/>
        </w:rPr>
        <w:t>rischio proprio connesso all’attività svolta e al</w:t>
      </w:r>
      <w:r w:rsidR="00777861" w:rsidRPr="00AA6281">
        <w:rPr>
          <w:rFonts w:eastAsia="Times New Roman" w:cs="Times New Roman"/>
          <w:sz w:val="28"/>
          <w:szCs w:val="28"/>
        </w:rPr>
        <w:t>le misure operative gestionali).</w:t>
      </w:r>
    </w:p>
    <w:p w14:paraId="7B38C449" w14:textId="26CBE5D2" w:rsidR="00F23F8B" w:rsidRPr="00AA6281" w:rsidRDefault="00F23F8B" w:rsidP="00F23F8B">
      <w:pPr>
        <w:tabs>
          <w:tab w:val="center" w:pos="4819"/>
          <w:tab w:val="right" w:pos="9638"/>
        </w:tabs>
        <w:spacing w:after="0" w:line="100" w:lineRule="atLeast"/>
        <w:ind w:right="-1"/>
        <w:jc w:val="both"/>
        <w:rPr>
          <w:rFonts w:eastAsia="Times New Roman" w:cs="Times New Roman"/>
          <w:sz w:val="28"/>
          <w:szCs w:val="28"/>
        </w:rPr>
      </w:pPr>
      <w:r w:rsidRPr="00AA6281">
        <w:rPr>
          <w:rFonts w:eastAsia="Times New Roman" w:cs="Times New Roman"/>
          <w:sz w:val="28"/>
          <w:szCs w:val="28"/>
        </w:rPr>
        <w:t>Per i cantieri pubblici in corso occorrerà procede</w:t>
      </w:r>
      <w:r w:rsidR="00EB697C" w:rsidRPr="00AA6281">
        <w:rPr>
          <w:rFonts w:eastAsia="Times New Roman" w:cs="Times New Roman"/>
          <w:sz w:val="28"/>
          <w:szCs w:val="28"/>
        </w:rPr>
        <w:t>re</w:t>
      </w:r>
      <w:r w:rsidR="00777861" w:rsidRPr="00AA6281">
        <w:rPr>
          <w:rFonts w:eastAsia="Times New Roman" w:cs="Times New Roman"/>
          <w:sz w:val="28"/>
          <w:szCs w:val="28"/>
        </w:rPr>
        <w:t xml:space="preserve"> come previsto al</w:t>
      </w:r>
      <w:r w:rsidRPr="00AA6281">
        <w:rPr>
          <w:rFonts w:eastAsia="Times New Roman" w:cs="Times New Roman"/>
          <w:sz w:val="28"/>
          <w:szCs w:val="28"/>
        </w:rPr>
        <w:t xml:space="preserve">l’art. 106 </w:t>
      </w:r>
      <w:proofErr w:type="spellStart"/>
      <w:proofErr w:type="gramStart"/>
      <w:r w:rsidRPr="00AA6281">
        <w:rPr>
          <w:rFonts w:eastAsia="Times New Roman" w:cs="Times New Roman"/>
          <w:sz w:val="28"/>
          <w:szCs w:val="28"/>
        </w:rPr>
        <w:t>D.Lgs</w:t>
      </w:r>
      <w:proofErr w:type="spellEnd"/>
      <w:proofErr w:type="gramEnd"/>
      <w:r w:rsidRPr="00AA6281">
        <w:rPr>
          <w:rFonts w:eastAsia="Times New Roman" w:cs="Times New Roman"/>
          <w:sz w:val="28"/>
          <w:szCs w:val="28"/>
        </w:rPr>
        <w:t xml:space="preserve"> 50/16 c</w:t>
      </w:r>
      <w:r w:rsidR="00EB697C" w:rsidRPr="00AA6281">
        <w:rPr>
          <w:rFonts w:eastAsia="Times New Roman" w:cs="Times New Roman"/>
          <w:sz w:val="28"/>
          <w:szCs w:val="28"/>
        </w:rPr>
        <w:t xml:space="preserve">. 1 </w:t>
      </w:r>
      <w:proofErr w:type="spellStart"/>
      <w:r w:rsidR="00EB697C" w:rsidRPr="00AA6281">
        <w:rPr>
          <w:rFonts w:eastAsia="Times New Roman" w:cs="Times New Roman"/>
          <w:sz w:val="28"/>
          <w:szCs w:val="28"/>
        </w:rPr>
        <w:t>lett</w:t>
      </w:r>
      <w:proofErr w:type="spellEnd"/>
      <w:r w:rsidR="00EB697C" w:rsidRPr="00AA6281">
        <w:rPr>
          <w:rFonts w:eastAsia="Times New Roman" w:cs="Times New Roman"/>
          <w:sz w:val="28"/>
          <w:szCs w:val="28"/>
        </w:rPr>
        <w:t xml:space="preserve">. </w:t>
      </w:r>
      <w:r w:rsidRPr="00AA6281">
        <w:rPr>
          <w:rFonts w:eastAsia="Times New Roman" w:cs="Times New Roman"/>
          <w:sz w:val="28"/>
          <w:szCs w:val="28"/>
        </w:rPr>
        <w:t>c</w:t>
      </w:r>
      <w:r w:rsidR="00EB697C" w:rsidRPr="00AA6281">
        <w:rPr>
          <w:rFonts w:eastAsia="Times New Roman" w:cs="Times New Roman"/>
          <w:sz w:val="28"/>
          <w:szCs w:val="28"/>
        </w:rPr>
        <w:t>)</w:t>
      </w:r>
      <w:r w:rsidRPr="00AA6281">
        <w:rPr>
          <w:rFonts w:eastAsia="Times New Roman" w:cs="Times New Roman"/>
          <w:sz w:val="28"/>
          <w:szCs w:val="28"/>
        </w:rPr>
        <w:t xml:space="preserve"> o in alternativa la pre</w:t>
      </w:r>
      <w:r w:rsidR="00EB697C" w:rsidRPr="00AA6281">
        <w:rPr>
          <w:rFonts w:eastAsia="Times New Roman" w:cs="Times New Roman"/>
          <w:sz w:val="28"/>
          <w:szCs w:val="28"/>
        </w:rPr>
        <w:t>visione di cui all’art.106 c.</w:t>
      </w:r>
      <w:r w:rsidRPr="00AA6281">
        <w:rPr>
          <w:rFonts w:eastAsia="Times New Roman" w:cs="Times New Roman"/>
          <w:sz w:val="28"/>
          <w:szCs w:val="28"/>
        </w:rPr>
        <w:t xml:space="preserve"> 2 nei limiti indicati dal medesimo articolo.</w:t>
      </w:r>
    </w:p>
    <w:p w14:paraId="3B6F03C5" w14:textId="77777777" w:rsidR="00127992" w:rsidRDefault="00127992" w:rsidP="00127992">
      <w:pPr>
        <w:tabs>
          <w:tab w:val="center" w:pos="4819"/>
          <w:tab w:val="right" w:pos="9638"/>
        </w:tabs>
        <w:spacing w:after="0" w:line="100" w:lineRule="atLeast"/>
        <w:ind w:right="-1"/>
        <w:jc w:val="both"/>
        <w:rPr>
          <w:rFonts w:eastAsia="Times New Roman" w:cs="Times New Roman"/>
          <w:sz w:val="28"/>
          <w:szCs w:val="28"/>
        </w:rPr>
      </w:pPr>
    </w:p>
    <w:p w14:paraId="1E7D08AE" w14:textId="77777777" w:rsidR="00B074F3" w:rsidRDefault="00B074F3" w:rsidP="00127992">
      <w:pPr>
        <w:tabs>
          <w:tab w:val="center" w:pos="4819"/>
          <w:tab w:val="right" w:pos="9638"/>
        </w:tabs>
        <w:spacing w:after="0" w:line="100" w:lineRule="atLeast"/>
        <w:ind w:right="-1"/>
        <w:jc w:val="both"/>
        <w:rPr>
          <w:rFonts w:eastAsia="Times New Roman" w:cs="Calibri"/>
          <w:sz w:val="28"/>
          <w:szCs w:val="28"/>
        </w:rPr>
      </w:pPr>
    </w:p>
    <w:p w14:paraId="2CF06C97" w14:textId="42E33700" w:rsidR="00127992" w:rsidRDefault="00040CCA" w:rsidP="00127992">
      <w:pPr>
        <w:tabs>
          <w:tab w:val="center" w:pos="4819"/>
          <w:tab w:val="right" w:pos="9638"/>
        </w:tabs>
        <w:spacing w:after="0" w:line="100" w:lineRule="atLeast"/>
        <w:ind w:right="-1"/>
        <w:jc w:val="both"/>
        <w:rPr>
          <w:rFonts w:eastAsia="Times New Roman" w:cs="Calibri"/>
          <w:sz w:val="28"/>
          <w:szCs w:val="28"/>
        </w:rPr>
      </w:pPr>
      <w:r>
        <w:rPr>
          <w:rFonts w:eastAsia="Times New Roman" w:cs="Calibri"/>
          <w:sz w:val="28"/>
          <w:szCs w:val="28"/>
        </w:rPr>
        <w:t>Il prossimo incontro verrà organizzato quando sarà possibile nuovamente partecipare in modo fisico alle riunioni, in attesa dell’evolversi della situazione.</w:t>
      </w:r>
    </w:p>
    <w:p w14:paraId="1E82B666" w14:textId="4C62D5D8" w:rsidR="00127992" w:rsidRDefault="00040CCA" w:rsidP="00127992">
      <w:pPr>
        <w:tabs>
          <w:tab w:val="center" w:pos="4819"/>
          <w:tab w:val="right" w:pos="9638"/>
        </w:tabs>
        <w:spacing w:after="0" w:line="100" w:lineRule="atLeast"/>
        <w:ind w:right="-1"/>
        <w:jc w:val="both"/>
        <w:rPr>
          <w:rFonts w:eastAsia="Times New Roman" w:cs="Calibri"/>
          <w:sz w:val="28"/>
          <w:szCs w:val="28"/>
        </w:rPr>
      </w:pPr>
      <w:r>
        <w:rPr>
          <w:rFonts w:eastAsia="Times New Roman" w:cs="Calibri"/>
          <w:sz w:val="28"/>
          <w:szCs w:val="28"/>
        </w:rPr>
        <w:lastRenderedPageBreak/>
        <w:t>L’incontro, iniziato alle ore 10,00 si conclude alle ore 12,3</w:t>
      </w:r>
      <w:r w:rsidR="00127992">
        <w:rPr>
          <w:rFonts w:eastAsia="Times New Roman" w:cs="Calibri"/>
          <w:sz w:val="28"/>
          <w:szCs w:val="28"/>
        </w:rPr>
        <w:t>0.</w:t>
      </w:r>
    </w:p>
    <w:p w14:paraId="179C1CDB"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rPr>
      </w:pPr>
    </w:p>
    <w:p w14:paraId="5B0BC111" w14:textId="77777777" w:rsidR="00127992" w:rsidRDefault="00127992" w:rsidP="00127992">
      <w:pPr>
        <w:tabs>
          <w:tab w:val="center" w:pos="4819"/>
          <w:tab w:val="right" w:pos="9638"/>
        </w:tabs>
        <w:spacing w:after="0" w:line="100" w:lineRule="atLeast"/>
        <w:ind w:right="-1"/>
        <w:jc w:val="center"/>
        <w:rPr>
          <w:rFonts w:eastAsia="Times New Roman" w:cs="Calibri"/>
          <w:sz w:val="28"/>
          <w:szCs w:val="28"/>
        </w:rPr>
      </w:pPr>
      <w:r>
        <w:rPr>
          <w:rFonts w:eastAsia="Times New Roman" w:cs="Calibri"/>
          <w:sz w:val="28"/>
          <w:szCs w:val="28"/>
        </w:rPr>
        <w:t>Il Verbalizzante</w:t>
      </w:r>
    </w:p>
    <w:p w14:paraId="6CFA9C43" w14:textId="77777777" w:rsidR="00127992" w:rsidRDefault="00127992" w:rsidP="00127992">
      <w:pPr>
        <w:tabs>
          <w:tab w:val="center" w:pos="4819"/>
          <w:tab w:val="right" w:pos="9638"/>
        </w:tabs>
        <w:spacing w:after="0" w:line="100" w:lineRule="atLeast"/>
        <w:ind w:right="-1"/>
        <w:jc w:val="center"/>
        <w:rPr>
          <w:rFonts w:eastAsia="Times New Roman" w:cs="Times New Roman"/>
          <w:sz w:val="28"/>
          <w:szCs w:val="28"/>
        </w:rPr>
      </w:pPr>
      <w:proofErr w:type="spellStart"/>
      <w:r>
        <w:rPr>
          <w:rFonts w:eastAsia="Times New Roman" w:cs="Calibri"/>
          <w:sz w:val="28"/>
          <w:szCs w:val="28"/>
        </w:rPr>
        <w:t>Resp</w:t>
      </w:r>
      <w:proofErr w:type="spellEnd"/>
      <w:r>
        <w:rPr>
          <w:rFonts w:eastAsia="Times New Roman" w:cs="Calibri"/>
          <w:sz w:val="28"/>
          <w:szCs w:val="28"/>
        </w:rPr>
        <w:t>. Area Sicurezza S.E.I.-C</w:t>
      </w:r>
      <w:r>
        <w:rPr>
          <w:rFonts w:eastAsia="Times New Roman" w:cs="Times New Roman"/>
          <w:sz w:val="28"/>
          <w:szCs w:val="28"/>
        </w:rPr>
        <w:t>.P.T.</w:t>
      </w:r>
    </w:p>
    <w:p w14:paraId="6549B68A" w14:textId="77777777" w:rsidR="00127992" w:rsidRDefault="00127992" w:rsidP="00127992">
      <w:pPr>
        <w:tabs>
          <w:tab w:val="center" w:pos="4819"/>
          <w:tab w:val="right" w:pos="9638"/>
        </w:tabs>
        <w:spacing w:after="0" w:line="100" w:lineRule="atLeast"/>
        <w:ind w:right="-1"/>
        <w:jc w:val="center"/>
        <w:rPr>
          <w:rFonts w:eastAsia="Times New Roman" w:cs="Times New Roman"/>
          <w:sz w:val="28"/>
          <w:szCs w:val="28"/>
        </w:rPr>
      </w:pPr>
      <w:r>
        <w:rPr>
          <w:rFonts w:eastAsia="Times New Roman" w:cs="Times New Roman"/>
          <w:sz w:val="28"/>
          <w:szCs w:val="28"/>
        </w:rPr>
        <w:t xml:space="preserve">Ing. Paola </w:t>
      </w:r>
      <w:proofErr w:type="spellStart"/>
      <w:r>
        <w:rPr>
          <w:rFonts w:eastAsia="Times New Roman" w:cs="Times New Roman"/>
          <w:sz w:val="28"/>
          <w:szCs w:val="28"/>
        </w:rPr>
        <w:t>Fognini</w:t>
      </w:r>
      <w:proofErr w:type="spellEnd"/>
    </w:p>
    <w:p w14:paraId="57ECC43E" w14:textId="77777777" w:rsidR="00127992" w:rsidRDefault="00127992" w:rsidP="00127992">
      <w:pPr>
        <w:tabs>
          <w:tab w:val="center" w:pos="4819"/>
          <w:tab w:val="right" w:pos="9638"/>
        </w:tabs>
        <w:spacing w:after="0" w:line="100" w:lineRule="atLeast"/>
        <w:ind w:right="-1"/>
        <w:jc w:val="center"/>
        <w:rPr>
          <w:rFonts w:eastAsia="Times New Roman" w:cs="Times New Roman"/>
          <w:sz w:val="28"/>
          <w:szCs w:val="28"/>
        </w:rPr>
      </w:pPr>
    </w:p>
    <w:p w14:paraId="31315EE2" w14:textId="77777777" w:rsidR="00127992" w:rsidRDefault="00127992" w:rsidP="00127992">
      <w:pPr>
        <w:tabs>
          <w:tab w:val="center" w:pos="4819"/>
          <w:tab w:val="right" w:pos="9638"/>
        </w:tabs>
        <w:spacing w:after="0" w:line="100" w:lineRule="atLeast"/>
        <w:ind w:right="283"/>
        <w:jc w:val="center"/>
      </w:pPr>
      <w:r>
        <w:rPr>
          <w:rFonts w:eastAsia="Times New Roman" w:cs="Times New Roman"/>
          <w:sz w:val="28"/>
          <w:szCs w:val="28"/>
        </w:rPr>
        <w:t>__________________</w:t>
      </w:r>
    </w:p>
    <w:p w14:paraId="4E11CE35" w14:textId="77777777" w:rsidR="00174C9F" w:rsidRDefault="006A176D"/>
    <w:sectPr w:rsidR="00174C9F" w:rsidSect="00127992">
      <w:pgSz w:w="11906" w:h="16838"/>
      <w:pgMar w:top="85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font310">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4"/>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114D65D0"/>
    <w:multiLevelType w:val="hybridMultilevel"/>
    <w:tmpl w:val="895E79BA"/>
    <w:lvl w:ilvl="0" w:tplc="D06653A0">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 w15:restartNumberingAfterBreak="0">
    <w:nsid w:val="5CE034A5"/>
    <w:multiLevelType w:val="hybridMultilevel"/>
    <w:tmpl w:val="4282EA60"/>
    <w:lvl w:ilvl="0" w:tplc="8A8CB304">
      <w:start w:val="1"/>
      <w:numFmt w:val="decimal"/>
      <w:lvlText w:val="%1)"/>
      <w:lvlJc w:val="left"/>
      <w:pPr>
        <w:tabs>
          <w:tab w:val="num" w:pos="720"/>
        </w:tabs>
        <w:ind w:left="720" w:hanging="360"/>
      </w:pPr>
      <w:rPr>
        <w:rFonts w:eastAsia="SimSun" w:cs="font310"/>
        <w:sz w:val="2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 w15:restartNumberingAfterBreak="0">
    <w:nsid w:val="61467955"/>
    <w:multiLevelType w:val="hybridMultilevel"/>
    <w:tmpl w:val="EE2A8002"/>
    <w:lvl w:ilvl="0" w:tplc="49049042">
      <w:start w:val="21"/>
      <w:numFmt w:val="bullet"/>
      <w:lvlText w:val="-"/>
      <w:lvlJc w:val="left"/>
      <w:pPr>
        <w:tabs>
          <w:tab w:val="num" w:pos="360"/>
        </w:tabs>
        <w:ind w:left="360" w:hanging="360"/>
      </w:pPr>
      <w:rPr>
        <w:rFonts w:ascii="Arial" w:eastAsia="Times New Roman" w:hAnsi="Arial" w:cs="Arial"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Courier New" w:hint="default"/>
      </w:rPr>
    </w:lvl>
    <w:lvl w:ilvl="8" w:tplc="04100005">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992"/>
    <w:rsid w:val="00040CCA"/>
    <w:rsid w:val="00067491"/>
    <w:rsid w:val="00074866"/>
    <w:rsid w:val="000A7180"/>
    <w:rsid w:val="000D4730"/>
    <w:rsid w:val="00127992"/>
    <w:rsid w:val="00172AF3"/>
    <w:rsid w:val="001E34F8"/>
    <w:rsid w:val="00347FA4"/>
    <w:rsid w:val="00492A14"/>
    <w:rsid w:val="005243CB"/>
    <w:rsid w:val="00584119"/>
    <w:rsid w:val="005F7C3C"/>
    <w:rsid w:val="00617B25"/>
    <w:rsid w:val="00657284"/>
    <w:rsid w:val="006A176D"/>
    <w:rsid w:val="006B032C"/>
    <w:rsid w:val="00734B56"/>
    <w:rsid w:val="00777861"/>
    <w:rsid w:val="007C0AF9"/>
    <w:rsid w:val="007E31CA"/>
    <w:rsid w:val="008766E8"/>
    <w:rsid w:val="008842C5"/>
    <w:rsid w:val="008D19E5"/>
    <w:rsid w:val="00954A8C"/>
    <w:rsid w:val="009618A0"/>
    <w:rsid w:val="009723A7"/>
    <w:rsid w:val="00A634F6"/>
    <w:rsid w:val="00A94A56"/>
    <w:rsid w:val="00AA6281"/>
    <w:rsid w:val="00B074F3"/>
    <w:rsid w:val="00BA247E"/>
    <w:rsid w:val="00C14DBC"/>
    <w:rsid w:val="00C2272B"/>
    <w:rsid w:val="00C30162"/>
    <w:rsid w:val="00D1423F"/>
    <w:rsid w:val="00DE491E"/>
    <w:rsid w:val="00E17317"/>
    <w:rsid w:val="00E44DB2"/>
    <w:rsid w:val="00EB697C"/>
    <w:rsid w:val="00F23F8B"/>
    <w:rsid w:val="00F24A8D"/>
    <w:rsid w:val="00F3299D"/>
    <w:rsid w:val="00F35666"/>
    <w:rsid w:val="00F50EFA"/>
    <w:rsid w:val="00FA55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6B8E7"/>
  <w15:docId w15:val="{AB4BB29F-B6E5-4E68-B9FC-FC01813C3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27992"/>
    <w:pPr>
      <w:suppressAutoHyphens/>
      <w:spacing w:line="256" w:lineRule="auto"/>
    </w:pPr>
    <w:rPr>
      <w:rFonts w:ascii="Calibri" w:eastAsia="SimSun" w:hAnsi="Calibri" w:cs="font31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commento">
    <w:name w:val="annotation text"/>
    <w:basedOn w:val="Normale"/>
    <w:link w:val="TestocommentoCarattere"/>
    <w:semiHidden/>
    <w:unhideWhenUsed/>
    <w:rsid w:val="00127992"/>
    <w:rPr>
      <w:sz w:val="20"/>
      <w:szCs w:val="20"/>
    </w:rPr>
  </w:style>
  <w:style w:type="character" w:customStyle="1" w:styleId="TestocommentoCarattere">
    <w:name w:val="Testo commento Carattere"/>
    <w:basedOn w:val="Carpredefinitoparagrafo"/>
    <w:link w:val="Testocommento"/>
    <w:semiHidden/>
    <w:rsid w:val="00127992"/>
    <w:rPr>
      <w:rFonts w:ascii="Calibri" w:eastAsia="SimSun" w:hAnsi="Calibri" w:cs="font310"/>
      <w:sz w:val="20"/>
      <w:szCs w:val="20"/>
      <w:lang w:eastAsia="ar-SA"/>
    </w:rPr>
  </w:style>
  <w:style w:type="paragraph" w:customStyle="1" w:styleId="Paragrafoelenco1">
    <w:name w:val="Paragrafo elenco1"/>
    <w:basedOn w:val="Normale"/>
    <w:rsid w:val="00127992"/>
    <w:pPr>
      <w:ind w:left="720"/>
    </w:pPr>
  </w:style>
  <w:style w:type="character" w:styleId="Rimandocommento">
    <w:name w:val="annotation reference"/>
    <w:semiHidden/>
    <w:unhideWhenUsed/>
    <w:rsid w:val="00127992"/>
    <w:rPr>
      <w:sz w:val="16"/>
      <w:szCs w:val="16"/>
    </w:rPr>
  </w:style>
  <w:style w:type="paragraph" w:styleId="Testofumetto">
    <w:name w:val="Balloon Text"/>
    <w:basedOn w:val="Normale"/>
    <w:link w:val="TestofumettoCarattere"/>
    <w:uiPriority w:val="99"/>
    <w:semiHidden/>
    <w:unhideWhenUsed/>
    <w:rsid w:val="00040CC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40CCA"/>
    <w:rPr>
      <w:rFonts w:ascii="Segoe UI" w:eastAsia="SimSu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05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1245</Words>
  <Characters>7100</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CPT FOGNINI</dc:creator>
  <cp:keywords/>
  <dc:description/>
  <cp:lastModifiedBy>CPT FOGNINI</cp:lastModifiedBy>
  <cp:revision>2</cp:revision>
  <cp:lastPrinted>2020-06-10T09:46:00Z</cp:lastPrinted>
  <dcterms:created xsi:type="dcterms:W3CDTF">2020-06-17T05:43:00Z</dcterms:created>
  <dcterms:modified xsi:type="dcterms:W3CDTF">2020-06-17T05:43:00Z</dcterms:modified>
</cp:coreProperties>
</file>